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AB2FEF" w14:textId="623F6BD9" w:rsidR="00F21F81" w:rsidRPr="005E7A3C" w:rsidRDefault="00F21F81" w:rsidP="00F21F81">
      <w:pPr>
        <w:pStyle w:val="CRCoverPage"/>
        <w:tabs>
          <w:tab w:val="right" w:pos="9639"/>
        </w:tabs>
        <w:spacing w:after="0"/>
        <w:rPr>
          <w:rFonts w:eastAsia="Times New Roman"/>
          <w:b/>
          <w:noProof/>
          <w:sz w:val="24"/>
        </w:rPr>
      </w:pPr>
      <w:bookmarkStart w:id="0" w:name="_Toc5938268"/>
      <w:bookmarkStart w:id="1" w:name="_Toc9865820"/>
      <w:r w:rsidRPr="005E7A3C">
        <w:rPr>
          <w:rFonts w:eastAsia="Times New Roman"/>
          <w:b/>
          <w:noProof/>
          <w:sz w:val="24"/>
        </w:rPr>
        <w:t>3GPP TSG-RAN WG4 Meeting #</w:t>
      </w:r>
      <w:r>
        <w:rPr>
          <w:rFonts w:eastAsia="Times New Roman"/>
          <w:b/>
          <w:noProof/>
          <w:sz w:val="24"/>
        </w:rPr>
        <w:t>94</w:t>
      </w:r>
      <w:r w:rsidR="0029016E">
        <w:rPr>
          <w:rFonts w:eastAsia="Times New Roman"/>
          <w:b/>
          <w:noProof/>
          <w:sz w:val="24"/>
        </w:rPr>
        <w:t>bis</w:t>
      </w:r>
      <w:r>
        <w:rPr>
          <w:rFonts w:eastAsia="Times New Roman"/>
          <w:b/>
          <w:noProof/>
          <w:sz w:val="24"/>
        </w:rPr>
        <w:t>-e</w:t>
      </w:r>
      <w:r w:rsidRPr="005E7A3C">
        <w:rPr>
          <w:rFonts w:eastAsia="Times New Roman"/>
          <w:b/>
          <w:noProof/>
          <w:sz w:val="24"/>
        </w:rPr>
        <w:t xml:space="preserve"> </w:t>
      </w:r>
      <w:r w:rsidRPr="005E7A3C">
        <w:rPr>
          <w:rFonts w:eastAsia="Times New Roman"/>
          <w:b/>
          <w:noProof/>
          <w:sz w:val="24"/>
        </w:rPr>
        <w:tab/>
        <w:t>R4-</w:t>
      </w:r>
      <w:r>
        <w:rPr>
          <w:rFonts w:eastAsia="Times New Roman"/>
          <w:b/>
          <w:noProof/>
          <w:sz w:val="24"/>
        </w:rPr>
        <w:t>200</w:t>
      </w:r>
      <w:r w:rsidR="00A10994">
        <w:rPr>
          <w:rFonts w:eastAsia="Times New Roman"/>
          <w:b/>
          <w:noProof/>
          <w:sz w:val="24"/>
        </w:rPr>
        <w:t>4541</w:t>
      </w:r>
      <w:bookmarkStart w:id="2" w:name="_GoBack"/>
      <w:bookmarkEnd w:id="2"/>
    </w:p>
    <w:p w14:paraId="015AD352" w14:textId="78714BF7" w:rsidR="00F21F81" w:rsidRDefault="0029016E" w:rsidP="00F21F81">
      <w:pPr>
        <w:pStyle w:val="a"/>
        <w:rPr>
          <w:rFonts w:eastAsia="SimSun"/>
          <w:bCs w:val="0"/>
          <w:sz w:val="24"/>
          <w:lang w:eastAsia="zh-CN"/>
        </w:rPr>
      </w:pPr>
      <w:bookmarkStart w:id="3" w:name="OLE_LINK1"/>
      <w:bookmarkStart w:id="4" w:name="OLE_LINK2"/>
      <w:r>
        <w:rPr>
          <w:rFonts w:eastAsia="SimSun"/>
          <w:bCs w:val="0"/>
          <w:sz w:val="24"/>
          <w:lang w:eastAsia="zh-CN"/>
        </w:rPr>
        <w:t>Online, 20</w:t>
      </w:r>
      <w:r w:rsidR="00F21F81">
        <w:rPr>
          <w:rFonts w:eastAsia="SimSun"/>
          <w:bCs w:val="0"/>
          <w:sz w:val="24"/>
          <w:lang w:eastAsia="zh-CN"/>
        </w:rPr>
        <w:t xml:space="preserve"> </w:t>
      </w:r>
      <w:r>
        <w:rPr>
          <w:rFonts w:eastAsia="SimSun"/>
          <w:bCs w:val="0"/>
          <w:sz w:val="24"/>
          <w:lang w:eastAsia="zh-CN"/>
        </w:rPr>
        <w:t>Apr</w:t>
      </w:r>
      <w:r w:rsidR="00F21F81">
        <w:rPr>
          <w:rFonts w:eastAsia="SimSun"/>
          <w:bCs w:val="0"/>
          <w:sz w:val="24"/>
          <w:lang w:eastAsia="zh-CN"/>
        </w:rPr>
        <w:t xml:space="preserve"> - 0</w:t>
      </w:r>
      <w:r>
        <w:rPr>
          <w:rFonts w:eastAsia="SimSun"/>
          <w:bCs w:val="0"/>
          <w:sz w:val="24"/>
          <w:lang w:eastAsia="zh-CN"/>
        </w:rPr>
        <w:t>1 May</w:t>
      </w:r>
      <w:r w:rsidR="00F21F81" w:rsidRPr="009F4EEE">
        <w:rPr>
          <w:rFonts w:eastAsia="SimSun"/>
          <w:bCs w:val="0"/>
          <w:sz w:val="24"/>
          <w:lang w:eastAsia="zh-CN"/>
        </w:rPr>
        <w:t xml:space="preserve"> 20</w:t>
      </w:r>
      <w:bookmarkEnd w:id="3"/>
      <w:bookmarkEnd w:id="4"/>
      <w:r w:rsidR="00F21F81">
        <w:rPr>
          <w:rFonts w:eastAsia="SimSun"/>
          <w:bCs w:val="0"/>
          <w:sz w:val="24"/>
          <w:lang w:eastAsia="zh-CN"/>
        </w:rPr>
        <w:t>20</w:t>
      </w:r>
    </w:p>
    <w:p w14:paraId="1B109EA5" w14:textId="77777777" w:rsidR="00A5625D" w:rsidRPr="005A5820" w:rsidRDefault="00A5625D" w:rsidP="00A5625D">
      <w:pPr>
        <w:pStyle w:val="a"/>
        <w:rPr>
          <w:rFonts w:eastAsia="SimSun"/>
          <w:sz w:val="24"/>
          <w:lang w:eastAsia="zh-CN"/>
        </w:rPr>
      </w:pPr>
    </w:p>
    <w:p w14:paraId="0AAA533D" w14:textId="77777777" w:rsidR="00D64225" w:rsidRPr="00EC2290" w:rsidRDefault="00D64225" w:rsidP="00D64225">
      <w:pPr>
        <w:tabs>
          <w:tab w:val="left" w:pos="1985"/>
        </w:tabs>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CC1041">
        <w:rPr>
          <w:rFonts w:ascii="Arial" w:hAnsi="Arial" w:cs="Arial"/>
          <w:sz w:val="22"/>
        </w:rPr>
        <w:t>Huawei</w:t>
      </w:r>
    </w:p>
    <w:p w14:paraId="4347F68B" w14:textId="17E6EBD9" w:rsidR="00D64225" w:rsidRDefault="00D64225" w:rsidP="00D64225">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7E7CFD" w:rsidRPr="007E7CFD">
        <w:rPr>
          <w:rFonts w:ascii="Arial" w:hAnsi="Arial" w:cs="Arial"/>
          <w:sz w:val="22"/>
        </w:rPr>
        <w:t>Reply of IMT parameters for other frequency ranges requested in RP-200042</w:t>
      </w:r>
    </w:p>
    <w:p w14:paraId="3ACA12DB" w14:textId="598BF61E" w:rsidR="00D64225" w:rsidRPr="007377A4" w:rsidRDefault="00D64225" w:rsidP="00D64225">
      <w:pPr>
        <w:tabs>
          <w:tab w:val="left" w:pos="1985"/>
        </w:tabs>
        <w:jc w:val="both"/>
        <w:rPr>
          <w:rFonts w:ascii="Arial" w:eastAsia="SimSun" w:hAnsi="Arial" w:cs="Arial"/>
          <w:sz w:val="22"/>
          <w:lang w:eastAsia="zh-CN"/>
        </w:rPr>
      </w:pPr>
      <w:r w:rsidRPr="007C2D23">
        <w:rPr>
          <w:rFonts w:ascii="Arial" w:hAnsi="Arial" w:cs="Arial"/>
          <w:b/>
          <w:sz w:val="22"/>
        </w:rPr>
        <w:t>Agen</w:t>
      </w:r>
      <w:r>
        <w:rPr>
          <w:rFonts w:ascii="Arial" w:eastAsia="SimSun" w:hAnsi="Arial" w:cs="Arial" w:hint="eastAsia"/>
          <w:b/>
          <w:sz w:val="22"/>
          <w:lang w:eastAsia="zh-CN"/>
        </w:rPr>
        <w:t>d</w:t>
      </w:r>
      <w:r w:rsidRPr="007C2D23">
        <w:rPr>
          <w:rFonts w:ascii="Arial" w:hAnsi="Arial" w:cs="Arial"/>
          <w:b/>
          <w:sz w:val="22"/>
        </w:rPr>
        <w:t>a Item:</w:t>
      </w:r>
      <w:r w:rsidRPr="007C2D23">
        <w:rPr>
          <w:rFonts w:ascii="Arial" w:hAnsi="Arial" w:cs="Arial"/>
          <w:sz w:val="22"/>
        </w:rPr>
        <w:tab/>
      </w:r>
      <w:r w:rsidR="007E7CFD">
        <w:rPr>
          <w:rFonts w:ascii="Arial" w:hAnsi="Arial" w:cs="Arial"/>
          <w:sz w:val="22"/>
        </w:rPr>
        <w:t>11.</w:t>
      </w:r>
      <w:r w:rsidR="00184646">
        <w:rPr>
          <w:rFonts w:ascii="Arial" w:hAnsi="Arial" w:cs="Arial"/>
          <w:sz w:val="22"/>
        </w:rPr>
        <w:t>2</w:t>
      </w:r>
      <w:r w:rsidR="0029016E">
        <w:rPr>
          <w:rFonts w:ascii="Arial" w:hAnsi="Arial" w:cs="Arial"/>
          <w:sz w:val="22"/>
        </w:rPr>
        <w:t>.</w:t>
      </w:r>
    </w:p>
    <w:p w14:paraId="754225A9" w14:textId="387C3A58" w:rsidR="00D64225" w:rsidRPr="00EC2290" w:rsidRDefault="00D64225" w:rsidP="00D64225">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3C32D4">
        <w:rPr>
          <w:rFonts w:ascii="Arial" w:eastAsia="SimSun" w:hAnsi="Arial" w:cs="Arial"/>
          <w:sz w:val="22"/>
          <w:lang w:eastAsia="zh-CN"/>
        </w:rPr>
        <w:t>Discussion</w:t>
      </w:r>
    </w:p>
    <w:p w14:paraId="05ABB6E4" w14:textId="77777777" w:rsidR="00D64225" w:rsidRPr="008B605D" w:rsidRDefault="00D64225" w:rsidP="00D64225">
      <w:pPr>
        <w:pStyle w:val="Heading1"/>
        <w:numPr>
          <w:ilvl w:val="0"/>
          <w:numId w:val="21"/>
        </w:numPr>
        <w:overflowPunct w:val="0"/>
        <w:autoSpaceDE w:val="0"/>
        <w:autoSpaceDN w:val="0"/>
        <w:adjustRightInd w:val="0"/>
        <w:textAlignment w:val="baseline"/>
      </w:pPr>
      <w:r w:rsidRPr="00B16EEF">
        <w:t>Introduction</w:t>
      </w:r>
    </w:p>
    <w:bookmarkEnd w:id="0"/>
    <w:bookmarkEnd w:id="1"/>
    <w:p w14:paraId="549CBAD5" w14:textId="77777777" w:rsidR="007E7CFD" w:rsidRDefault="007E7CFD" w:rsidP="00931F09">
      <w:r>
        <w:rPr>
          <w:rFonts w:eastAsia="SimSun"/>
          <w:lang w:val="en-US" w:eastAsia="zh-CN"/>
        </w:rPr>
        <w:t xml:space="preserve">The LS RP-200042 requests information on some new IMT frequency bands </w:t>
      </w:r>
      <w:r>
        <w:t>6 425-7 025 MHz, 7 025-7 125 MHz and 10.0-10.5 GHz which are discussed in separate agenda item. B</w:t>
      </w:r>
      <w:r>
        <w:rPr>
          <w:rFonts w:eastAsia="SimSun"/>
          <w:lang w:val="en-US" w:eastAsia="zh-CN"/>
        </w:rPr>
        <w:t xml:space="preserve">ut also consideration of parameters for existing bands, </w:t>
      </w:r>
      <w:r w:rsidRPr="00797B8F">
        <w:t>470-694</w:t>
      </w:r>
      <w:r>
        <w:t> MHz, 694</w:t>
      </w:r>
      <w:r>
        <w:noBreakHyphen/>
      </w:r>
      <w:r w:rsidRPr="00797B8F">
        <w:t>960</w:t>
      </w:r>
      <w:r>
        <w:t> </w:t>
      </w:r>
      <w:r w:rsidRPr="001F487C">
        <w:t>MHz, 1</w:t>
      </w:r>
      <w:r>
        <w:t> </w:t>
      </w:r>
      <w:r w:rsidRPr="001F487C">
        <w:t>710</w:t>
      </w:r>
      <w:r>
        <w:t>-</w:t>
      </w:r>
      <w:r w:rsidRPr="001F487C">
        <w:t>1</w:t>
      </w:r>
      <w:r>
        <w:t xml:space="preserve"> </w:t>
      </w:r>
      <w:r w:rsidRPr="001F487C">
        <w:t>885</w:t>
      </w:r>
      <w:r>
        <w:t> </w:t>
      </w:r>
      <w:r w:rsidRPr="001F487C">
        <w:t>MHz, 1</w:t>
      </w:r>
      <w:r>
        <w:t> </w:t>
      </w:r>
      <w:r w:rsidRPr="001F487C">
        <w:t>885</w:t>
      </w:r>
      <w:r>
        <w:t>-</w:t>
      </w:r>
      <w:r w:rsidRPr="001F487C">
        <w:t>1</w:t>
      </w:r>
      <w:r>
        <w:t xml:space="preserve"> </w:t>
      </w:r>
      <w:r w:rsidRPr="001F487C">
        <w:t>980 MHz, 2</w:t>
      </w:r>
      <w:r>
        <w:t> </w:t>
      </w:r>
      <w:r w:rsidRPr="001F487C">
        <w:t>010</w:t>
      </w:r>
      <w:r>
        <w:t>-</w:t>
      </w:r>
      <w:r w:rsidRPr="001F487C">
        <w:t>2</w:t>
      </w:r>
      <w:r>
        <w:t xml:space="preserve"> </w:t>
      </w:r>
      <w:r w:rsidRPr="001F487C">
        <w:t>025 MHz, 2</w:t>
      </w:r>
      <w:r>
        <w:t> </w:t>
      </w:r>
      <w:r w:rsidRPr="001F487C">
        <w:t>110</w:t>
      </w:r>
      <w:r>
        <w:t>-</w:t>
      </w:r>
      <w:r w:rsidRPr="001F487C">
        <w:t>2</w:t>
      </w:r>
      <w:r>
        <w:t xml:space="preserve"> </w:t>
      </w:r>
      <w:r w:rsidRPr="001F487C">
        <w:t>170 MHz, 2</w:t>
      </w:r>
      <w:r>
        <w:t> </w:t>
      </w:r>
      <w:r w:rsidRPr="001F487C">
        <w:t>500</w:t>
      </w:r>
      <w:r>
        <w:noBreakHyphen/>
      </w:r>
      <w:r w:rsidRPr="00797B8F">
        <w:t>2</w:t>
      </w:r>
      <w:r>
        <w:t> </w:t>
      </w:r>
      <w:r w:rsidRPr="00797B8F">
        <w:t>690</w:t>
      </w:r>
      <w:r>
        <w:t> </w:t>
      </w:r>
      <w:r w:rsidRPr="00797B8F">
        <w:t>MHz, 3 300-3 400 MHz, 3</w:t>
      </w:r>
      <w:r>
        <w:t> </w:t>
      </w:r>
      <w:r w:rsidRPr="00797B8F">
        <w:t>600</w:t>
      </w:r>
      <w:r>
        <w:t>-</w:t>
      </w:r>
      <w:r w:rsidRPr="00797B8F">
        <w:t>3 800 MHz, 4</w:t>
      </w:r>
      <w:r>
        <w:t> </w:t>
      </w:r>
      <w:r w:rsidRPr="00797B8F">
        <w:t>800</w:t>
      </w:r>
      <w:r>
        <w:t>-</w:t>
      </w:r>
      <w:r w:rsidRPr="00797B8F">
        <w:t>4</w:t>
      </w:r>
      <w:r>
        <w:t xml:space="preserve"> 990 MHz some of which have been replied to in the past and many of which are covered by generic FR1 requirements.</w:t>
      </w:r>
    </w:p>
    <w:p w14:paraId="0CBEEB87" w14:textId="0D689117" w:rsidR="003C32D4" w:rsidRDefault="007E7CFD" w:rsidP="00931F09">
      <w:pPr>
        <w:rPr>
          <w:rFonts w:eastAsia="SimSun"/>
          <w:lang w:val="en-US" w:eastAsia="zh-CN"/>
        </w:rPr>
      </w:pPr>
      <w:r>
        <w:t xml:space="preserve">This paper discusses our view on how best to respond on these </w:t>
      </w:r>
      <w:r w:rsidR="009D223D">
        <w:t>frequencies</w:t>
      </w:r>
      <w:r>
        <w:t>.</w:t>
      </w:r>
      <w:r>
        <w:rPr>
          <w:rFonts w:eastAsia="SimSun"/>
          <w:lang w:val="en-US" w:eastAsia="zh-CN"/>
        </w:rPr>
        <w:t xml:space="preserve"> </w:t>
      </w:r>
    </w:p>
    <w:p w14:paraId="7B117B1D" w14:textId="2559A82A" w:rsidR="000A7DD0" w:rsidRDefault="000A7DD0" w:rsidP="000A7DD0">
      <w:pPr>
        <w:pStyle w:val="Heading1"/>
        <w:numPr>
          <w:ilvl w:val="0"/>
          <w:numId w:val="21"/>
        </w:numPr>
        <w:rPr>
          <w:rFonts w:eastAsia="SimSun"/>
        </w:rPr>
      </w:pPr>
      <w:r>
        <w:rPr>
          <w:rFonts w:eastAsia="SimSun"/>
        </w:rPr>
        <w:t>Discussion</w:t>
      </w:r>
    </w:p>
    <w:p w14:paraId="7B0A58A7" w14:textId="4A462099" w:rsidR="00542158" w:rsidRDefault="007E7CFD" w:rsidP="00B75969">
      <w:r>
        <w:t>The following frequencies requested can be grouped into a number of sub-categories:</w:t>
      </w:r>
    </w:p>
    <w:p w14:paraId="6BDE5F66" w14:textId="77777777" w:rsidR="007E7CFD" w:rsidRDefault="007E7CFD" w:rsidP="007E7CFD">
      <w:pPr>
        <w:ind w:leftChars="100" w:left="200"/>
      </w:pPr>
      <w:r w:rsidRPr="007E7CFD">
        <w:rPr>
          <w:b/>
        </w:rPr>
        <w:t xml:space="preserve">Sub 1GHz: </w:t>
      </w:r>
      <w:r>
        <w:tab/>
      </w:r>
      <w:r w:rsidRPr="00797B8F">
        <w:t>470-694</w:t>
      </w:r>
      <w:r>
        <w:t> MHz, 694</w:t>
      </w:r>
      <w:r>
        <w:noBreakHyphen/>
      </w:r>
      <w:r w:rsidRPr="00797B8F">
        <w:t>960</w:t>
      </w:r>
      <w:r>
        <w:t> </w:t>
      </w:r>
      <w:r w:rsidRPr="001F487C">
        <w:t xml:space="preserve">MHz, </w:t>
      </w:r>
    </w:p>
    <w:p w14:paraId="7E4FC880" w14:textId="250AC1A1" w:rsidR="007E7CFD" w:rsidRDefault="007E7CFD" w:rsidP="007E7CFD">
      <w:pPr>
        <w:ind w:leftChars="100" w:left="200"/>
      </w:pPr>
      <w:r w:rsidRPr="007E7CFD">
        <w:rPr>
          <w:b/>
        </w:rPr>
        <w:t>Approx. 2GHz:</w:t>
      </w:r>
      <w:r>
        <w:tab/>
      </w:r>
      <w:r>
        <w:tab/>
      </w:r>
      <w:r w:rsidRPr="001F487C">
        <w:t>1710</w:t>
      </w:r>
      <w:r>
        <w:t>-</w:t>
      </w:r>
      <w:r w:rsidRPr="001F487C">
        <w:t>1885</w:t>
      </w:r>
      <w:r>
        <w:t> </w:t>
      </w:r>
      <w:r w:rsidRPr="001F487C">
        <w:t>MHz, 1885</w:t>
      </w:r>
      <w:r>
        <w:t>-</w:t>
      </w:r>
      <w:r w:rsidRPr="001F487C">
        <w:t>1980 MHz, 2010</w:t>
      </w:r>
      <w:r>
        <w:t>-</w:t>
      </w:r>
      <w:r w:rsidRPr="001F487C">
        <w:t>2025 MHz, 2110</w:t>
      </w:r>
      <w:r>
        <w:t>-</w:t>
      </w:r>
      <w:r w:rsidRPr="001F487C">
        <w:t>2170 MHz, 2500</w:t>
      </w:r>
      <w:r>
        <w:noBreakHyphen/>
      </w:r>
      <w:r w:rsidRPr="00797B8F">
        <w:t>2690</w:t>
      </w:r>
      <w:r>
        <w:t> </w:t>
      </w:r>
      <w:r w:rsidRPr="00797B8F">
        <w:t xml:space="preserve">MHz, </w:t>
      </w:r>
    </w:p>
    <w:p w14:paraId="489D60E8" w14:textId="2F35A19F" w:rsidR="007E7CFD" w:rsidRDefault="007E7CFD" w:rsidP="007E7CFD">
      <w:pPr>
        <w:ind w:leftChars="100" w:left="200"/>
      </w:pPr>
      <w:r w:rsidRPr="007E7CFD">
        <w:rPr>
          <w:b/>
        </w:rPr>
        <w:t>3 to 5GHz:</w:t>
      </w:r>
      <w:r>
        <w:tab/>
        <w:t>3300-3</w:t>
      </w:r>
      <w:r w:rsidRPr="00797B8F">
        <w:t>400 MHz, 3600</w:t>
      </w:r>
      <w:r>
        <w:t>-</w:t>
      </w:r>
      <w:r w:rsidRPr="00797B8F">
        <w:t>3800 MHz, 4800</w:t>
      </w:r>
      <w:r>
        <w:t>-</w:t>
      </w:r>
      <w:r w:rsidRPr="00797B8F">
        <w:t>4</w:t>
      </w:r>
      <w:r>
        <w:t>990 MHz</w:t>
      </w:r>
    </w:p>
    <w:p w14:paraId="6A5059B7" w14:textId="77777777" w:rsidR="00516877" w:rsidRDefault="00516877" w:rsidP="007E7CFD">
      <w:r>
        <w:rPr>
          <w:rFonts w:hint="eastAsia"/>
        </w:rPr>
        <w:t>I</w:t>
      </w:r>
      <w:r>
        <w:t xml:space="preserve">t can be noted that these frequencies are close to but do not align with existing 3GPP bands. As such it is difficult to know the intention behind the request. </w:t>
      </w:r>
    </w:p>
    <w:p w14:paraId="1D058ECF" w14:textId="77777777" w:rsidR="00516877" w:rsidRDefault="00516877" w:rsidP="007E7CFD">
      <w:r>
        <w:t>For example:</w:t>
      </w:r>
    </w:p>
    <w:p w14:paraId="7F5D7295" w14:textId="44F588F5" w:rsidR="007E7CFD" w:rsidRDefault="00516877" w:rsidP="00516877">
      <w:pPr>
        <w:ind w:firstLine="284"/>
      </w:pPr>
      <w:r>
        <w:t xml:space="preserve">1710 to 1885 covers both the UL and DL of band n3 (FDD) as well as the SUL band n80and n86, </w:t>
      </w:r>
    </w:p>
    <w:p w14:paraId="5A4DE72C" w14:textId="30EBAEAD" w:rsidR="005A2208" w:rsidRDefault="005A2208" w:rsidP="00516877">
      <w:pPr>
        <w:ind w:firstLine="284"/>
      </w:pPr>
      <w:r>
        <w:t xml:space="preserve">1885 to 1980 is close to FDD band n2 but not exactly the same </w:t>
      </w:r>
    </w:p>
    <w:p w14:paraId="4C2C38C9" w14:textId="509AB63B" w:rsidR="00516877" w:rsidRDefault="00516877" w:rsidP="00516877">
      <w:pPr>
        <w:ind w:firstLine="284"/>
      </w:pPr>
      <w:r>
        <w:t xml:space="preserve">2010 to 2025 is the TDD band n34 </w:t>
      </w:r>
    </w:p>
    <w:p w14:paraId="1A93E584" w14:textId="26D8871D" w:rsidR="005A2208" w:rsidRDefault="005A2208" w:rsidP="00516877">
      <w:pPr>
        <w:ind w:firstLine="284"/>
      </w:pPr>
      <w:r>
        <w:t>Etc</w:t>
      </w:r>
    </w:p>
    <w:p w14:paraId="5C990381" w14:textId="2F38637A" w:rsidR="005A2208" w:rsidRDefault="005A2208" w:rsidP="005A2208">
      <w:r>
        <w:rPr>
          <w:rFonts w:hint="eastAsia"/>
        </w:rPr>
        <w:t>W</w:t>
      </w:r>
      <w:r>
        <w:t>hilst we can give generic responses based on similar frequencies within 3GPP we cannot fully understand out of operating band requirements etc when the bands listed are not 3GPP bands and we don’t clearly know if they are FDD or TDD bands for example</w:t>
      </w:r>
    </w:p>
    <w:p w14:paraId="36ADC935" w14:textId="17FF9F61" w:rsidR="005A2208" w:rsidRDefault="005A2208" w:rsidP="005A2208">
      <w:pPr>
        <w:pStyle w:val="Heading2"/>
        <w:numPr>
          <w:ilvl w:val="1"/>
          <w:numId w:val="21"/>
        </w:numPr>
      </w:pPr>
      <w:r>
        <w:t>Sub 1 GHz</w:t>
      </w:r>
    </w:p>
    <w:p w14:paraId="3405560E" w14:textId="04B64B86" w:rsidR="005A2208" w:rsidRDefault="005A2208" w:rsidP="005A2208">
      <w:r>
        <w:t>Whilst the AAS specification covers frequencies below 1GHz it is not thought likely that AAS will be widely used in these bands. If AAS system are used it is likely they will be hybrid systems without a large amount of beam forming technology. Due to the low frequencies the antenna size needed to construct narrow beams in prohibitive and hence MIMO with passive antenna systems is the most probable solution.</w:t>
      </w:r>
    </w:p>
    <w:p w14:paraId="607C147E" w14:textId="662347D7" w:rsidR="005A2208" w:rsidRDefault="005A2208" w:rsidP="005A2208">
      <w:r>
        <w:rPr>
          <w:rFonts w:hint="eastAsia"/>
        </w:rPr>
        <w:t>A</w:t>
      </w:r>
      <w:r>
        <w:t>ny response should highlight this and typical parameters should be based on non-AAS systems.</w:t>
      </w:r>
    </w:p>
    <w:p w14:paraId="6291E2FE" w14:textId="20434A7F" w:rsidR="005A2208" w:rsidRDefault="005A2208" w:rsidP="005A2208">
      <w:r>
        <w:t>For the original co-existence assumptions for these bands we have to look back to TR 36.942</w:t>
      </w:r>
    </w:p>
    <w:p w14:paraId="15C0CB48" w14:textId="6FE017B5" w:rsidR="005A2208" w:rsidRDefault="005A2208" w:rsidP="00B40774">
      <w:pPr>
        <w:pStyle w:val="Heading2"/>
        <w:numPr>
          <w:ilvl w:val="1"/>
          <w:numId w:val="21"/>
        </w:numPr>
      </w:pPr>
      <w:r>
        <w:lastRenderedPageBreak/>
        <w:t>Around 2GHz</w:t>
      </w:r>
    </w:p>
    <w:p w14:paraId="2950B1E9" w14:textId="77777777" w:rsidR="00B40774" w:rsidRDefault="00B40774" w:rsidP="00B40774">
      <w:r>
        <w:t>As with sub 1 GHz for the non-AAS assumptions we have to look back to TYR 36.942.</w:t>
      </w:r>
    </w:p>
    <w:p w14:paraId="153A1263" w14:textId="3082921C" w:rsidR="00B40774" w:rsidRDefault="00B40774" w:rsidP="00B40774">
      <w:r>
        <w:rPr>
          <w:rFonts w:hint="eastAsia"/>
        </w:rPr>
        <w:t>T</w:t>
      </w:r>
      <w:r>
        <w:t>he AAS simulation work was done assuming frequencies around 2GHz, and the goal was that a minimum equivalent protection and performance was offered.</w:t>
      </w:r>
    </w:p>
    <w:p w14:paraId="06B90B24" w14:textId="77777777" w:rsidR="00B40774" w:rsidRDefault="00B40774" w:rsidP="00B40774">
      <w:r>
        <w:t>Antenna definitions and assumptions are captured in TR 37.840 and TR 37.842. Initial investigations were on single column antennas of the same size as typical passive antennas with additional investigations of multiple column antennas up to 4 columns</w:t>
      </w:r>
    </w:p>
    <w:p w14:paraId="10FE692D" w14:textId="557337E5" w:rsidR="00B40774" w:rsidRDefault="00B40774" w:rsidP="00B40774">
      <w:pPr>
        <w:pStyle w:val="Heading2"/>
        <w:numPr>
          <w:ilvl w:val="1"/>
          <w:numId w:val="21"/>
        </w:numPr>
      </w:pPr>
      <w:r>
        <w:t>Above 3GHz</w:t>
      </w:r>
    </w:p>
    <w:p w14:paraId="40FFCDAF" w14:textId="76E57147" w:rsidR="00B40774" w:rsidRDefault="00B40774" w:rsidP="00B40774">
      <w:r>
        <w:t>Higher frequency operating bands which have been analysed since the original AAS work, the higher frequency (and hence smaller antenna) and the fact they are TDD has made them interesting for AAS. In general analysis has assumed larger antennas geometries with up to 8 columns.</w:t>
      </w:r>
    </w:p>
    <w:p w14:paraId="04EF99A1" w14:textId="049C4C67" w:rsidR="00B40774" w:rsidRDefault="00B40774" w:rsidP="00B40774">
      <w:r>
        <w:t xml:space="preserve">Initial estimations used similar vertical definitions to the 2GHz antenna where the vertical gain was based on approx. 8 to 10 elements with a 0.9λ spacing. The wide spacing in the vertical dimensions leads top grating lobes that do not greatly degrade the mobile network, but can cause excessive interference to satellite if they are close in frequency. As such later responses have favoured maintaining the total vertical dimensions but using more elements </w:t>
      </w:r>
      <w:r w:rsidR="00402B73">
        <w:t>at closer spacing to achieve it</w:t>
      </w:r>
      <w:r w:rsidR="00727FDA">
        <w:t>.</w:t>
      </w:r>
    </w:p>
    <w:p w14:paraId="62DA5DD8" w14:textId="77777777" w:rsidR="00B40774" w:rsidRPr="00B40774" w:rsidRDefault="00B40774" w:rsidP="00B40774"/>
    <w:p w14:paraId="0CE22CF5" w14:textId="71ABDBC2" w:rsidR="005A2208" w:rsidRDefault="00402B73" w:rsidP="00402B73">
      <w:pPr>
        <w:pStyle w:val="Heading1"/>
        <w:numPr>
          <w:ilvl w:val="0"/>
          <w:numId w:val="21"/>
        </w:numPr>
      </w:pPr>
      <w:r>
        <w:rPr>
          <w:rFonts w:hint="eastAsia"/>
        </w:rPr>
        <w:t>Req</w:t>
      </w:r>
      <w:r>
        <w:t>uested information (tables)</w:t>
      </w:r>
    </w:p>
    <w:p w14:paraId="73251BE3" w14:textId="040871CC" w:rsidR="00402B73" w:rsidRDefault="005240FB" w:rsidP="005240FB">
      <w:pPr>
        <w:pStyle w:val="Heading2"/>
        <w:numPr>
          <w:ilvl w:val="1"/>
          <w:numId w:val="21"/>
        </w:numPr>
        <w:rPr>
          <w:lang w:val="en-US"/>
        </w:rPr>
      </w:pPr>
      <w:r w:rsidRPr="00C563A9">
        <w:rPr>
          <w:lang w:val="en-US"/>
        </w:rPr>
        <w:t>IMT</w:t>
      </w:r>
      <w:r>
        <w:rPr>
          <w:lang w:val="en-US"/>
        </w:rPr>
        <w:t xml:space="preserve"> </w:t>
      </w:r>
      <w:r w:rsidRPr="00C563A9">
        <w:rPr>
          <w:lang w:val="en-US"/>
        </w:rPr>
        <w:t>technology</w:t>
      </w:r>
      <w:r w:rsidRPr="006A5B2E">
        <w:rPr>
          <w:lang w:val="en-US"/>
        </w:rPr>
        <w:t xml:space="preserve"> related parameters</w:t>
      </w:r>
    </w:p>
    <w:p w14:paraId="278BC277" w14:textId="7E86D31A" w:rsidR="005240FB" w:rsidRPr="005240FB" w:rsidRDefault="005240FB" w:rsidP="005240FB">
      <w:pPr>
        <w:rPr>
          <w:lang w:val="en-US"/>
        </w:rPr>
      </w:pPr>
      <w:r>
        <w:rPr>
          <w:rFonts w:hint="eastAsia"/>
          <w:lang w:val="en-US"/>
        </w:rPr>
        <w:t>T</w:t>
      </w:r>
      <w:r>
        <w:rPr>
          <w:lang w:val="en-US"/>
        </w:rPr>
        <w:t>he following parameters are requested in the form of a table:</w:t>
      </w:r>
    </w:p>
    <w:p w14:paraId="771B2EEF" w14:textId="77777777" w:rsidR="005240FB" w:rsidRPr="00C563A9" w:rsidRDefault="005240FB" w:rsidP="005240FB">
      <w:pPr>
        <w:pStyle w:val="TH"/>
        <w:rPr>
          <w:lang w:val="en-US"/>
        </w:rPr>
      </w:pPr>
      <w:r w:rsidRPr="00C563A9">
        <w:rPr>
          <w:lang w:val="en-US"/>
        </w:rPr>
        <w:t>TABLE</w:t>
      </w:r>
      <w:r>
        <w:rPr>
          <w:rFonts w:hint="eastAsia"/>
          <w:lang w:val="en-US" w:eastAsia="zh-CN"/>
        </w:rPr>
        <w:t xml:space="preserve"> 1</w:t>
      </w:r>
      <w:r w:rsidRPr="00C563A9">
        <w:rPr>
          <w:lang w:val="en-US"/>
        </w:rPr>
        <w:t xml:space="preserve"> </w:t>
      </w:r>
      <w:r>
        <w:rPr>
          <w:lang w:val="en-US"/>
        </w:rPr>
        <w:t xml:space="preserve">template </w:t>
      </w:r>
    </w:p>
    <w:p w14:paraId="68E488D3" w14:textId="77777777" w:rsidR="005240FB" w:rsidRPr="006A5B2E" w:rsidRDefault="005240FB" w:rsidP="005240FB">
      <w:pPr>
        <w:pStyle w:val="TH"/>
        <w:rPr>
          <w:lang w:val="en-US"/>
        </w:rPr>
      </w:pPr>
      <w:r w:rsidRPr="00C563A9">
        <w:rPr>
          <w:lang w:val="en-US"/>
        </w:rPr>
        <w:t>IMT</w:t>
      </w:r>
      <w:r>
        <w:rPr>
          <w:lang w:val="en-US"/>
        </w:rPr>
        <w:t xml:space="preserve"> </w:t>
      </w:r>
      <w:r w:rsidRPr="00C563A9">
        <w:rPr>
          <w:lang w:val="en-US"/>
        </w:rPr>
        <w:t>technology</w:t>
      </w:r>
      <w:r w:rsidRPr="006A5B2E">
        <w:rPr>
          <w:lang w:val="en-US"/>
        </w:rPr>
        <w:t xml:space="preserve"> related parameters</w:t>
      </w:r>
      <w:r w:rsidRPr="00330F62">
        <w:rPr>
          <w:lang w:val="en-US"/>
        </w:rPr>
        <w:t xml:space="preserve"> </w:t>
      </w:r>
      <w:r>
        <w:rPr>
          <w:lang w:val="en-US"/>
        </w:rPr>
        <w:t>in</w:t>
      </w:r>
      <w:r>
        <w:rPr>
          <w:rFonts w:hint="eastAsia"/>
          <w:lang w:val="en-US" w:eastAsia="zh-CN"/>
        </w:rPr>
        <w:t xml:space="preserve"> </w:t>
      </w:r>
      <w:r>
        <w:rPr>
          <w:lang w:val="en-US"/>
        </w:rPr>
        <w:t xml:space="preserve">[xx-yy] MHz </w:t>
      </w:r>
    </w:p>
    <w:tbl>
      <w:tblPr>
        <w:tblW w:w="43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98"/>
        <w:gridCol w:w="10"/>
        <w:gridCol w:w="2510"/>
        <w:gridCol w:w="10"/>
        <w:gridCol w:w="4732"/>
      </w:tblGrid>
      <w:tr w:rsidR="005240FB" w:rsidRPr="005E4A7D" w14:paraId="2C657C4E" w14:textId="77777777" w:rsidTr="005240FB">
        <w:trPr>
          <w:trHeight w:val="645"/>
          <w:tblHeader/>
          <w:jc w:val="center"/>
        </w:trPr>
        <w:tc>
          <w:tcPr>
            <w:tcW w:w="657" w:type="pct"/>
          </w:tcPr>
          <w:p w14:paraId="2A0F379C" w14:textId="77777777" w:rsidR="005240FB" w:rsidRPr="00E3743D" w:rsidRDefault="005240FB" w:rsidP="0000279B">
            <w:pPr>
              <w:keepNext/>
              <w:spacing w:before="40" w:after="40"/>
              <w:jc w:val="center"/>
              <w:rPr>
                <w:rFonts w:ascii="Times New Roman Bold" w:hAnsi="Times New Roman Bold" w:cs="Arial"/>
                <w:b/>
                <w:szCs w:val="22"/>
              </w:rPr>
            </w:pPr>
            <w:r w:rsidRPr="00E3743D">
              <w:rPr>
                <w:rFonts w:ascii="Times New Roman Bold" w:hAnsi="Times New Roman Bold" w:cs="Arial"/>
                <w:b/>
                <w:color w:val="0F0F0F"/>
                <w:szCs w:val="22"/>
              </w:rPr>
              <w:t>No.</w:t>
            </w:r>
          </w:p>
        </w:tc>
        <w:tc>
          <w:tcPr>
            <w:tcW w:w="1507" w:type="pct"/>
            <w:gridSpan w:val="2"/>
          </w:tcPr>
          <w:p w14:paraId="24D52E8B" w14:textId="77777777" w:rsidR="005240FB" w:rsidRPr="00E3743D" w:rsidRDefault="005240FB" w:rsidP="0000279B">
            <w:pPr>
              <w:keepNext/>
              <w:spacing w:before="40" w:after="40"/>
              <w:jc w:val="center"/>
              <w:rPr>
                <w:rFonts w:ascii="Times New Roman Bold" w:hAnsi="Times New Roman Bold" w:cs="Arial"/>
                <w:b/>
                <w:szCs w:val="22"/>
              </w:rPr>
            </w:pPr>
            <w:r w:rsidRPr="00E3743D">
              <w:rPr>
                <w:rFonts w:ascii="Times New Roman Bold" w:hAnsi="Times New Roman Bold" w:cs="Arial"/>
                <w:b/>
                <w:color w:val="0D0D0D"/>
                <w:szCs w:val="22"/>
              </w:rPr>
              <w:t>Parameter</w:t>
            </w:r>
          </w:p>
        </w:tc>
        <w:tc>
          <w:tcPr>
            <w:tcW w:w="2835" w:type="pct"/>
            <w:gridSpan w:val="2"/>
          </w:tcPr>
          <w:p w14:paraId="2167604B" w14:textId="5A54A17A" w:rsidR="005240FB" w:rsidRPr="00E3743D" w:rsidRDefault="005240FB" w:rsidP="0000279B">
            <w:pPr>
              <w:keepNext/>
              <w:spacing w:before="40" w:after="40"/>
              <w:jc w:val="center"/>
              <w:rPr>
                <w:rFonts w:ascii="Times New Roman Bold" w:hAnsi="Times New Roman Bold" w:cs="Arial"/>
                <w:b/>
                <w:szCs w:val="22"/>
              </w:rPr>
            </w:pPr>
            <w:r>
              <w:rPr>
                <w:rFonts w:ascii="Times New Roman Bold" w:hAnsi="Times New Roman Bold" w:cs="Arial"/>
                <w:b/>
                <w:color w:val="0E0E0E"/>
                <w:szCs w:val="22"/>
              </w:rPr>
              <w:t>Comment</w:t>
            </w:r>
          </w:p>
        </w:tc>
      </w:tr>
      <w:tr w:rsidR="005240FB" w:rsidRPr="005E4A7D" w14:paraId="1B1378B1" w14:textId="77777777" w:rsidTr="005240FB">
        <w:trPr>
          <w:trHeight w:val="645"/>
          <w:jc w:val="center"/>
        </w:trPr>
        <w:tc>
          <w:tcPr>
            <w:tcW w:w="657" w:type="pct"/>
            <w:shd w:val="clear" w:color="auto" w:fill="auto"/>
          </w:tcPr>
          <w:p w14:paraId="4C5E7654" w14:textId="77777777" w:rsidR="005240FB" w:rsidRPr="00E3743D" w:rsidRDefault="005240FB" w:rsidP="0000279B">
            <w:pPr>
              <w:keepNext/>
              <w:spacing w:before="40" w:after="40"/>
              <w:jc w:val="center"/>
              <w:rPr>
                <w:rFonts w:ascii="Times New Roman Bold" w:hAnsi="Times New Roman Bold" w:cs="Arial"/>
                <w:b/>
                <w:bCs/>
                <w:color w:val="0F0F0F"/>
                <w:szCs w:val="22"/>
              </w:rPr>
            </w:pPr>
            <w:r w:rsidRPr="00E3743D">
              <w:rPr>
                <w:rFonts w:ascii="Times New Roman Bold" w:hAnsi="Times New Roman Bold" w:cs="Arial"/>
                <w:b/>
                <w:bCs/>
                <w:color w:val="0F0F0F"/>
                <w:szCs w:val="22"/>
              </w:rPr>
              <w:t>1</w:t>
            </w:r>
          </w:p>
        </w:tc>
        <w:tc>
          <w:tcPr>
            <w:tcW w:w="1507" w:type="pct"/>
            <w:gridSpan w:val="2"/>
            <w:shd w:val="clear" w:color="auto" w:fill="auto"/>
          </w:tcPr>
          <w:p w14:paraId="5EEE64FB" w14:textId="77777777" w:rsidR="005240FB" w:rsidRPr="00E3743D" w:rsidRDefault="005240FB" w:rsidP="0000279B">
            <w:pPr>
              <w:keepNext/>
              <w:spacing w:before="40" w:after="40"/>
              <w:rPr>
                <w:rFonts w:ascii="Times New Roman Bold" w:hAnsi="Times New Roman Bold" w:cs="Arial"/>
                <w:b/>
                <w:color w:val="0D0D0D"/>
                <w:szCs w:val="22"/>
              </w:rPr>
            </w:pPr>
            <w:r w:rsidRPr="00E3743D">
              <w:rPr>
                <w:rFonts w:ascii="Times New Roman Bold" w:hAnsi="Times New Roman Bold" w:cs="Arial"/>
                <w:b/>
                <w:color w:val="0D0D0D"/>
                <w:szCs w:val="22"/>
              </w:rPr>
              <w:t>Duplex Method</w:t>
            </w:r>
          </w:p>
        </w:tc>
        <w:tc>
          <w:tcPr>
            <w:tcW w:w="2835" w:type="pct"/>
            <w:gridSpan w:val="2"/>
            <w:shd w:val="clear" w:color="auto" w:fill="auto"/>
          </w:tcPr>
          <w:p w14:paraId="29735AB5" w14:textId="1FAECF2C" w:rsidR="005240FB" w:rsidRDefault="005240FB" w:rsidP="005240FB">
            <w:pPr>
              <w:pStyle w:val="TAL"/>
            </w:pPr>
            <w:r>
              <w:rPr>
                <w:rFonts w:hint="eastAsia"/>
              </w:rPr>
              <w:t>N</w:t>
            </w:r>
            <w:r>
              <w:t>o</w:t>
            </w:r>
            <w:r>
              <w:rPr>
                <w:rFonts w:hint="eastAsia"/>
              </w:rPr>
              <w:t xml:space="preserve">t </w:t>
            </w:r>
            <w:r>
              <w:t xml:space="preserve">possible to say precisely as bands are not 3GPP bands, in general however </w:t>
            </w:r>
          </w:p>
          <w:p w14:paraId="3028B2D1" w14:textId="77777777" w:rsidR="005240FB" w:rsidRDefault="005240FB" w:rsidP="005240FB">
            <w:pPr>
              <w:pStyle w:val="TAL"/>
            </w:pPr>
            <w:r>
              <w:t>Sub 1 GHZ are FDD</w:t>
            </w:r>
          </w:p>
          <w:p w14:paraId="2CA961DC" w14:textId="77777777" w:rsidR="005240FB" w:rsidRDefault="005240FB" w:rsidP="005240FB">
            <w:pPr>
              <w:pStyle w:val="TAL"/>
            </w:pPr>
            <w:r>
              <w:t>Around 2GHz are FDD</w:t>
            </w:r>
          </w:p>
          <w:p w14:paraId="7AA4E3AC" w14:textId="09C46736" w:rsidR="005240FB" w:rsidRPr="00E3743D" w:rsidRDefault="005240FB" w:rsidP="005240FB">
            <w:pPr>
              <w:pStyle w:val="TAL"/>
              <w:rPr>
                <w:sz w:val="20"/>
              </w:rPr>
            </w:pPr>
            <w:r>
              <w:t>Above 3GHz are TDD</w:t>
            </w:r>
          </w:p>
        </w:tc>
      </w:tr>
      <w:tr w:rsidR="005240FB" w:rsidRPr="005E4A7D" w14:paraId="7CA72D94" w14:textId="77777777" w:rsidTr="005240FB">
        <w:trPr>
          <w:jc w:val="center"/>
        </w:trPr>
        <w:tc>
          <w:tcPr>
            <w:tcW w:w="657" w:type="pct"/>
          </w:tcPr>
          <w:p w14:paraId="5509D54C" w14:textId="496B8BE6" w:rsidR="005240FB" w:rsidRPr="00E3743D" w:rsidRDefault="005240FB" w:rsidP="0000279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b/>
                <w:bCs/>
              </w:rPr>
            </w:pPr>
            <w:r w:rsidRPr="00E3743D">
              <w:rPr>
                <w:b/>
                <w:bCs/>
              </w:rPr>
              <w:t>2</w:t>
            </w:r>
          </w:p>
        </w:tc>
        <w:tc>
          <w:tcPr>
            <w:tcW w:w="1507" w:type="pct"/>
            <w:gridSpan w:val="2"/>
          </w:tcPr>
          <w:p w14:paraId="7548AAE2" w14:textId="77777777" w:rsidR="005240FB" w:rsidRPr="00E3743D" w:rsidRDefault="005240FB" w:rsidP="0000279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color w:val="0D0D0D"/>
              </w:rPr>
            </w:pPr>
            <w:r w:rsidRPr="00E3743D">
              <w:rPr>
                <w:b/>
                <w:color w:val="0D0D0D"/>
              </w:rPr>
              <w:t>Channel bandwidth (MHz)</w:t>
            </w:r>
          </w:p>
        </w:tc>
        <w:tc>
          <w:tcPr>
            <w:tcW w:w="2835" w:type="pct"/>
            <w:gridSpan w:val="2"/>
          </w:tcPr>
          <w:p w14:paraId="7FD09DFA" w14:textId="1E6713AA" w:rsidR="005240FB" w:rsidRPr="005240FB" w:rsidRDefault="005240FB" w:rsidP="005240FB">
            <w:pPr>
              <w:pStyle w:val="TAL"/>
            </w:pPr>
            <w:r w:rsidRPr="005240FB">
              <w:rPr>
                <w:rFonts w:hint="eastAsia"/>
              </w:rPr>
              <w:t>A</w:t>
            </w:r>
            <w:r>
              <w:t>s we d</w:t>
            </w:r>
            <w:r w:rsidRPr="005240FB">
              <w:t>on</w:t>
            </w:r>
            <w:r>
              <w:t>’</w:t>
            </w:r>
            <w:r w:rsidRPr="005240FB">
              <w:t>t know the bands it is not possible to know</w:t>
            </w:r>
            <w:r>
              <w:t xml:space="preserve"> the</w:t>
            </w:r>
            <w:r w:rsidRPr="005240FB">
              <w:t xml:space="preserve"> channel BW, but the FR1 CBW list can be quoted</w:t>
            </w:r>
          </w:p>
        </w:tc>
      </w:tr>
      <w:tr w:rsidR="005240FB" w:rsidRPr="005E4A7D" w14:paraId="09EDF766" w14:textId="77777777" w:rsidTr="005240FB">
        <w:trPr>
          <w:trHeight w:val="641"/>
          <w:jc w:val="center"/>
        </w:trPr>
        <w:tc>
          <w:tcPr>
            <w:tcW w:w="657" w:type="pct"/>
          </w:tcPr>
          <w:p w14:paraId="348C76B6" w14:textId="77777777" w:rsidR="005240FB" w:rsidRPr="00E3743D" w:rsidRDefault="005240FB" w:rsidP="0000279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sidRPr="00E3743D">
              <w:rPr>
                <w:b/>
                <w:bCs/>
              </w:rPr>
              <w:t>3</w:t>
            </w:r>
          </w:p>
        </w:tc>
        <w:tc>
          <w:tcPr>
            <w:tcW w:w="1507" w:type="pct"/>
            <w:gridSpan w:val="2"/>
          </w:tcPr>
          <w:p w14:paraId="0BB2F15F" w14:textId="77777777" w:rsidR="005240FB" w:rsidRPr="00E3743D" w:rsidRDefault="005240FB" w:rsidP="0000279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rPr>
            </w:pPr>
            <w:r w:rsidRPr="00E3743D">
              <w:rPr>
                <w:b/>
              </w:rPr>
              <w:t>Signal bandwidth (MHz)</w:t>
            </w:r>
          </w:p>
        </w:tc>
        <w:tc>
          <w:tcPr>
            <w:tcW w:w="2835" w:type="pct"/>
            <w:gridSpan w:val="2"/>
          </w:tcPr>
          <w:p w14:paraId="6AE28766" w14:textId="484285A5" w:rsidR="005240FB" w:rsidRPr="00E3743D" w:rsidRDefault="000661B2" w:rsidP="005240FB">
            <w:pPr>
              <w:pStyle w:val="TAL"/>
            </w:pPr>
            <w:r>
              <w:t>Quote FR1 BS and UE specs</w:t>
            </w:r>
          </w:p>
        </w:tc>
      </w:tr>
      <w:tr w:rsidR="005240FB" w:rsidRPr="005E4A7D" w14:paraId="107FA861" w14:textId="77777777" w:rsidTr="005240FB">
        <w:trPr>
          <w:trHeight w:val="565"/>
          <w:jc w:val="center"/>
        </w:trPr>
        <w:tc>
          <w:tcPr>
            <w:tcW w:w="657" w:type="pct"/>
          </w:tcPr>
          <w:p w14:paraId="0938C09A" w14:textId="77777777" w:rsidR="005240FB" w:rsidRPr="00E3743D" w:rsidRDefault="005240FB" w:rsidP="0000279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sidRPr="00E3743D">
              <w:rPr>
                <w:b/>
                <w:bCs/>
              </w:rPr>
              <w:t>4</w:t>
            </w:r>
          </w:p>
        </w:tc>
        <w:tc>
          <w:tcPr>
            <w:tcW w:w="1507" w:type="pct"/>
            <w:gridSpan w:val="2"/>
          </w:tcPr>
          <w:p w14:paraId="61417E6E" w14:textId="77777777" w:rsidR="005240FB" w:rsidRPr="00E3743D" w:rsidRDefault="005240FB" w:rsidP="0000279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rPr>
            </w:pPr>
            <w:r w:rsidRPr="00E3743D">
              <w:rPr>
                <w:b/>
              </w:rPr>
              <w:t>Transmitter characteristics</w:t>
            </w:r>
          </w:p>
        </w:tc>
        <w:tc>
          <w:tcPr>
            <w:tcW w:w="2835" w:type="pct"/>
            <w:gridSpan w:val="2"/>
          </w:tcPr>
          <w:p w14:paraId="289C1B6D" w14:textId="77777777" w:rsidR="005240FB" w:rsidRPr="005240FB" w:rsidRDefault="005240FB" w:rsidP="005240FB">
            <w:pPr>
              <w:pStyle w:val="TAL"/>
            </w:pPr>
          </w:p>
        </w:tc>
      </w:tr>
      <w:tr w:rsidR="005240FB" w:rsidRPr="005E4A7D" w14:paraId="1F84579C" w14:textId="77777777" w:rsidTr="005240FB">
        <w:trPr>
          <w:jc w:val="center"/>
        </w:trPr>
        <w:tc>
          <w:tcPr>
            <w:tcW w:w="657" w:type="pct"/>
          </w:tcPr>
          <w:p w14:paraId="0C6B5D98" w14:textId="77777777" w:rsidR="005240FB" w:rsidRPr="00E3743D" w:rsidRDefault="005240FB" w:rsidP="0000279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pPr>
            <w:r w:rsidRPr="00E3743D">
              <w:t>4.1</w:t>
            </w:r>
          </w:p>
        </w:tc>
        <w:tc>
          <w:tcPr>
            <w:tcW w:w="1507" w:type="pct"/>
            <w:gridSpan w:val="2"/>
          </w:tcPr>
          <w:p w14:paraId="0DF24738" w14:textId="77777777" w:rsidR="005240FB" w:rsidRPr="00E3743D" w:rsidRDefault="005240FB" w:rsidP="0000279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 w:rsidRPr="00E3743D">
              <w:t>Power dynamic range (dB)</w:t>
            </w:r>
          </w:p>
        </w:tc>
        <w:tc>
          <w:tcPr>
            <w:tcW w:w="2835" w:type="pct"/>
            <w:gridSpan w:val="2"/>
          </w:tcPr>
          <w:p w14:paraId="22A2EF42" w14:textId="3F024EF8" w:rsidR="005240FB" w:rsidRPr="005240FB" w:rsidRDefault="005240FB" w:rsidP="005240FB">
            <w:pPr>
              <w:pStyle w:val="TAL"/>
            </w:pPr>
            <w:r>
              <w:t>Quote FR1 BS and UE specs as not frequency dependent</w:t>
            </w:r>
          </w:p>
        </w:tc>
      </w:tr>
      <w:tr w:rsidR="005240FB" w:rsidRPr="005E4A7D" w14:paraId="2C75B7F2" w14:textId="77777777" w:rsidTr="005240FB">
        <w:trPr>
          <w:jc w:val="center"/>
        </w:trPr>
        <w:tc>
          <w:tcPr>
            <w:tcW w:w="657" w:type="pct"/>
          </w:tcPr>
          <w:p w14:paraId="3321BB5D" w14:textId="77777777" w:rsidR="005240FB" w:rsidRPr="00E3743D" w:rsidRDefault="005240FB" w:rsidP="0000279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pPr>
            <w:r w:rsidRPr="00E3743D">
              <w:t>4.2</w:t>
            </w:r>
          </w:p>
        </w:tc>
        <w:tc>
          <w:tcPr>
            <w:tcW w:w="1507" w:type="pct"/>
            <w:gridSpan w:val="2"/>
          </w:tcPr>
          <w:p w14:paraId="301DA166" w14:textId="77777777" w:rsidR="005240FB" w:rsidRPr="00E3743D" w:rsidRDefault="005240FB" w:rsidP="0000279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 w:rsidRPr="00E3743D">
              <w:t>Spectral mask</w:t>
            </w:r>
            <w:r>
              <w:t xml:space="preserve"> (dB)</w:t>
            </w:r>
          </w:p>
        </w:tc>
        <w:tc>
          <w:tcPr>
            <w:tcW w:w="2835" w:type="pct"/>
            <w:gridSpan w:val="2"/>
          </w:tcPr>
          <w:p w14:paraId="7BC58BE2" w14:textId="6482D527" w:rsidR="005240FB" w:rsidRPr="005240FB" w:rsidRDefault="005240FB" w:rsidP="005240FB">
            <w:pPr>
              <w:pStyle w:val="TAL"/>
            </w:pPr>
            <w:r>
              <w:t>Quote FR1 BS and UE specs as not band dependent in most cases – as long as no special regulatory requirements are applied.</w:t>
            </w:r>
          </w:p>
        </w:tc>
      </w:tr>
      <w:tr w:rsidR="005240FB" w:rsidRPr="005E4A7D" w14:paraId="1C0ADEA2" w14:textId="77777777" w:rsidTr="005240FB">
        <w:trPr>
          <w:jc w:val="center"/>
        </w:trPr>
        <w:tc>
          <w:tcPr>
            <w:tcW w:w="657" w:type="pct"/>
          </w:tcPr>
          <w:p w14:paraId="3B1E7CCE" w14:textId="77777777" w:rsidR="005240FB" w:rsidRPr="00E3743D" w:rsidRDefault="005240FB" w:rsidP="0000279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pPr>
            <w:r w:rsidRPr="00E3743D">
              <w:t>4.3</w:t>
            </w:r>
          </w:p>
        </w:tc>
        <w:tc>
          <w:tcPr>
            <w:tcW w:w="1507" w:type="pct"/>
            <w:gridSpan w:val="2"/>
          </w:tcPr>
          <w:p w14:paraId="1BA6C607" w14:textId="77777777" w:rsidR="005240FB" w:rsidRPr="00E3743D" w:rsidRDefault="005240FB" w:rsidP="0000279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 w:rsidRPr="00E3743D">
              <w:t>ACLR</w:t>
            </w:r>
            <w:r>
              <w:t xml:space="preserve"> </w:t>
            </w:r>
          </w:p>
        </w:tc>
        <w:tc>
          <w:tcPr>
            <w:tcW w:w="2835" w:type="pct"/>
            <w:gridSpan w:val="2"/>
          </w:tcPr>
          <w:p w14:paraId="6807B031" w14:textId="4D9E2E33" w:rsidR="005240FB" w:rsidRPr="005240FB" w:rsidRDefault="005240FB" w:rsidP="005240FB">
            <w:pPr>
              <w:pStyle w:val="TAL"/>
            </w:pPr>
            <w:r>
              <w:rPr>
                <w:rFonts w:hint="eastAsia"/>
              </w:rPr>
              <w:t>T</w:t>
            </w:r>
            <w:r>
              <w:t>hese bands all have same FR1 requirements. Reference specs</w:t>
            </w:r>
          </w:p>
        </w:tc>
      </w:tr>
      <w:tr w:rsidR="005240FB" w:rsidRPr="005E4A7D" w14:paraId="118B9597" w14:textId="77777777" w:rsidTr="005240FB">
        <w:trPr>
          <w:trHeight w:val="85"/>
          <w:jc w:val="center"/>
        </w:trPr>
        <w:tc>
          <w:tcPr>
            <w:tcW w:w="657" w:type="pct"/>
          </w:tcPr>
          <w:p w14:paraId="680B9F93" w14:textId="77777777" w:rsidR="005240FB" w:rsidRPr="00E3743D" w:rsidRDefault="005240FB" w:rsidP="0000279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pPr>
            <w:r w:rsidRPr="00E3743D">
              <w:t>4.4</w:t>
            </w:r>
          </w:p>
        </w:tc>
        <w:tc>
          <w:tcPr>
            <w:tcW w:w="1507" w:type="pct"/>
            <w:gridSpan w:val="2"/>
          </w:tcPr>
          <w:p w14:paraId="20F5C97C" w14:textId="77777777" w:rsidR="005240FB" w:rsidRPr="00E3743D" w:rsidRDefault="005240FB" w:rsidP="0000279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 w:rsidRPr="00E3743D">
              <w:t>Spurious emissions</w:t>
            </w:r>
          </w:p>
        </w:tc>
        <w:tc>
          <w:tcPr>
            <w:tcW w:w="2835" w:type="pct"/>
            <w:gridSpan w:val="2"/>
          </w:tcPr>
          <w:p w14:paraId="103F4FEC" w14:textId="57DE040E" w:rsidR="005240FB" w:rsidRPr="005240FB" w:rsidRDefault="005240FB" w:rsidP="005240FB">
            <w:pPr>
              <w:pStyle w:val="TAL"/>
            </w:pPr>
            <w:r>
              <w:rPr>
                <w:rFonts w:hint="eastAsia"/>
              </w:rPr>
              <w:t>B</w:t>
            </w:r>
            <w:r>
              <w:t>ased on regulatory requirements – quote the BS and UE spec.</w:t>
            </w:r>
          </w:p>
        </w:tc>
      </w:tr>
      <w:tr w:rsidR="005240FB" w:rsidRPr="005E4A7D" w14:paraId="530380F0" w14:textId="77777777" w:rsidTr="005240FB">
        <w:trPr>
          <w:trHeight w:val="61"/>
          <w:jc w:val="center"/>
        </w:trPr>
        <w:tc>
          <w:tcPr>
            <w:tcW w:w="657" w:type="pct"/>
          </w:tcPr>
          <w:p w14:paraId="32F675B5" w14:textId="77777777" w:rsidR="005240FB" w:rsidRPr="00037479" w:rsidRDefault="005240FB" w:rsidP="0000279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rPr>
                <w:rFonts w:eastAsia="MS Mincho"/>
                <w:lang w:eastAsia="ja-JP"/>
              </w:rPr>
            </w:pPr>
            <w:r>
              <w:rPr>
                <w:rFonts w:eastAsia="MS Mincho" w:hint="eastAsia"/>
                <w:lang w:eastAsia="ja-JP"/>
              </w:rPr>
              <w:lastRenderedPageBreak/>
              <w:t>4.5</w:t>
            </w:r>
          </w:p>
        </w:tc>
        <w:tc>
          <w:tcPr>
            <w:tcW w:w="1507" w:type="pct"/>
            <w:gridSpan w:val="2"/>
          </w:tcPr>
          <w:p w14:paraId="340E6EE8" w14:textId="77777777" w:rsidR="005240FB" w:rsidRPr="00037479" w:rsidRDefault="005240FB" w:rsidP="0000279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lang w:eastAsia="ja-JP"/>
              </w:rPr>
            </w:pPr>
            <w:r>
              <w:rPr>
                <w:rFonts w:eastAsia="MS Mincho" w:hint="eastAsia"/>
                <w:lang w:eastAsia="ja-JP"/>
              </w:rPr>
              <w:t>Maximum output power</w:t>
            </w:r>
          </w:p>
        </w:tc>
        <w:tc>
          <w:tcPr>
            <w:tcW w:w="2835" w:type="pct"/>
            <w:gridSpan w:val="2"/>
          </w:tcPr>
          <w:p w14:paraId="28C17F11" w14:textId="125F9F0B" w:rsidR="005240FB" w:rsidRPr="005240FB" w:rsidRDefault="005240FB" w:rsidP="005240FB">
            <w:pPr>
              <w:pStyle w:val="TAL"/>
            </w:pPr>
            <w:r>
              <w:t>We do not have a maximum output power for Wide area. We could quote eth power assumed in the simulation but it might be safer to avoid the implication there is a max power limit.</w:t>
            </w:r>
          </w:p>
        </w:tc>
      </w:tr>
      <w:tr w:rsidR="005240FB" w:rsidRPr="005E4A7D" w14:paraId="10D4F56E" w14:textId="77777777" w:rsidTr="005240FB">
        <w:trPr>
          <w:trHeight w:val="35"/>
          <w:jc w:val="center"/>
        </w:trPr>
        <w:tc>
          <w:tcPr>
            <w:tcW w:w="657" w:type="pct"/>
          </w:tcPr>
          <w:p w14:paraId="48764F3A" w14:textId="77777777" w:rsidR="005240FB" w:rsidRDefault="005240FB" w:rsidP="0000279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rPr>
                <w:rFonts w:eastAsia="MS Mincho"/>
                <w:lang w:eastAsia="ja-JP"/>
              </w:rPr>
            </w:pPr>
            <w:r>
              <w:rPr>
                <w:rFonts w:eastAsia="MS Mincho" w:hint="eastAsia"/>
                <w:lang w:eastAsia="ja-JP"/>
              </w:rPr>
              <w:t>4.6</w:t>
            </w:r>
          </w:p>
        </w:tc>
        <w:tc>
          <w:tcPr>
            <w:tcW w:w="1507" w:type="pct"/>
            <w:gridSpan w:val="2"/>
          </w:tcPr>
          <w:p w14:paraId="7DCA4E51" w14:textId="77777777" w:rsidR="005240FB" w:rsidRDefault="005240FB" w:rsidP="0000279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lang w:eastAsia="ja-JP"/>
              </w:rPr>
            </w:pPr>
            <w:r>
              <w:rPr>
                <w:rFonts w:eastAsia="MS Mincho" w:hint="eastAsia"/>
                <w:lang w:eastAsia="ja-JP"/>
              </w:rPr>
              <w:t>Average output power</w:t>
            </w:r>
          </w:p>
        </w:tc>
        <w:tc>
          <w:tcPr>
            <w:tcW w:w="2835" w:type="pct"/>
            <w:gridSpan w:val="2"/>
          </w:tcPr>
          <w:p w14:paraId="552B68FE" w14:textId="4178A8E5" w:rsidR="005240FB" w:rsidRPr="005240FB" w:rsidRDefault="005240FB" w:rsidP="005240FB">
            <w:pPr>
              <w:pStyle w:val="TAL"/>
            </w:pPr>
            <w:r>
              <w:rPr>
                <w:rFonts w:hint="eastAsia"/>
              </w:rPr>
              <w:t>BS</w:t>
            </w:r>
            <w:r>
              <w:t xml:space="preserve"> there is no difference, UE?</w:t>
            </w:r>
          </w:p>
        </w:tc>
      </w:tr>
      <w:tr w:rsidR="005240FB" w:rsidRPr="005E4A7D" w14:paraId="3E06A1D7" w14:textId="77777777" w:rsidTr="005240FB">
        <w:trPr>
          <w:trHeight w:val="614"/>
          <w:jc w:val="center"/>
        </w:trPr>
        <w:tc>
          <w:tcPr>
            <w:tcW w:w="663" w:type="pct"/>
            <w:gridSpan w:val="2"/>
          </w:tcPr>
          <w:p w14:paraId="54D8409F" w14:textId="77777777" w:rsidR="005240FB" w:rsidRPr="00E3743D" w:rsidRDefault="005240FB" w:rsidP="0000279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sidRPr="00E3743D">
              <w:rPr>
                <w:rFonts w:eastAsia="Batang"/>
              </w:rPr>
              <w:br w:type="page"/>
            </w:r>
            <w:r w:rsidRPr="00E3743D">
              <w:rPr>
                <w:b/>
                <w:bCs/>
              </w:rPr>
              <w:t>5</w:t>
            </w:r>
          </w:p>
        </w:tc>
        <w:tc>
          <w:tcPr>
            <w:tcW w:w="1507" w:type="pct"/>
            <w:gridSpan w:val="2"/>
          </w:tcPr>
          <w:p w14:paraId="0733EE6E" w14:textId="77777777" w:rsidR="005240FB" w:rsidRPr="00E3743D" w:rsidRDefault="005240FB" w:rsidP="0000279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rPr>
            </w:pPr>
            <w:r w:rsidRPr="00E3743D">
              <w:rPr>
                <w:b/>
              </w:rPr>
              <w:t>Receiver characteristics</w:t>
            </w:r>
          </w:p>
        </w:tc>
        <w:tc>
          <w:tcPr>
            <w:tcW w:w="2830" w:type="pct"/>
          </w:tcPr>
          <w:p w14:paraId="6E4E9D31" w14:textId="77777777" w:rsidR="005240FB" w:rsidRPr="00E3743D" w:rsidRDefault="005240FB" w:rsidP="0000279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p>
        </w:tc>
      </w:tr>
      <w:tr w:rsidR="005240FB" w:rsidRPr="005E4A7D" w14:paraId="12B5020E" w14:textId="77777777" w:rsidTr="005240FB">
        <w:trPr>
          <w:jc w:val="center"/>
        </w:trPr>
        <w:tc>
          <w:tcPr>
            <w:tcW w:w="663" w:type="pct"/>
            <w:gridSpan w:val="2"/>
          </w:tcPr>
          <w:p w14:paraId="1F7B807C" w14:textId="77777777" w:rsidR="005240FB" w:rsidRPr="00E3743D" w:rsidRDefault="005240FB" w:rsidP="0000279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pPr>
            <w:r w:rsidRPr="00E3743D">
              <w:t>5.1</w:t>
            </w:r>
          </w:p>
        </w:tc>
        <w:tc>
          <w:tcPr>
            <w:tcW w:w="1507" w:type="pct"/>
            <w:gridSpan w:val="2"/>
          </w:tcPr>
          <w:p w14:paraId="5FFCE48B" w14:textId="77777777" w:rsidR="005240FB" w:rsidRPr="00E3743D" w:rsidRDefault="005240FB" w:rsidP="0000279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 w:rsidRPr="00E3743D">
              <w:t>Noise figure</w:t>
            </w:r>
            <w:r>
              <w:t xml:space="preserve"> (dB)</w:t>
            </w:r>
          </w:p>
        </w:tc>
        <w:tc>
          <w:tcPr>
            <w:tcW w:w="2830" w:type="pct"/>
          </w:tcPr>
          <w:p w14:paraId="03D89DFD" w14:textId="16501F31" w:rsidR="005240FB" w:rsidRPr="00E3743D" w:rsidRDefault="005240FB" w:rsidP="00541E24">
            <w:pPr>
              <w:pStyle w:val="TAL"/>
              <w:rPr>
                <w:sz w:val="20"/>
                <w:lang w:val="en-US"/>
              </w:rPr>
            </w:pPr>
            <w:r>
              <w:rPr>
                <w:rFonts w:hint="eastAsia"/>
                <w:lang w:val="en-US"/>
              </w:rPr>
              <w:t>A</w:t>
            </w:r>
            <w:r>
              <w:rPr>
                <w:lang w:val="en-US"/>
              </w:rPr>
              <w:t>ll BS systems below 5GHz use the same assumption. UE? This is an assumption used to calculate the sensitivity requirement however it</w:t>
            </w:r>
            <w:r w:rsidR="00541E24">
              <w:rPr>
                <w:lang w:val="en-US"/>
              </w:rPr>
              <w:t>’</w:t>
            </w:r>
            <w:r>
              <w:rPr>
                <w:lang w:val="en-US"/>
              </w:rPr>
              <w:t xml:space="preserve">s not a </w:t>
            </w:r>
            <w:r w:rsidR="00541E24">
              <w:rPr>
                <w:lang w:val="en-US"/>
              </w:rPr>
              <w:t>requirement. As such we should perhaps not put in list with requirements</w:t>
            </w:r>
          </w:p>
        </w:tc>
      </w:tr>
      <w:tr w:rsidR="005240FB" w:rsidRPr="005E4A7D" w14:paraId="1D8688F5" w14:textId="77777777" w:rsidTr="005240FB">
        <w:trPr>
          <w:jc w:val="center"/>
        </w:trPr>
        <w:tc>
          <w:tcPr>
            <w:tcW w:w="663" w:type="pct"/>
            <w:gridSpan w:val="2"/>
          </w:tcPr>
          <w:p w14:paraId="451C921A" w14:textId="77777777" w:rsidR="005240FB" w:rsidRPr="00E3743D" w:rsidRDefault="005240FB" w:rsidP="0000279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pPr>
            <w:r w:rsidRPr="00E3743D">
              <w:t>5.2</w:t>
            </w:r>
          </w:p>
        </w:tc>
        <w:tc>
          <w:tcPr>
            <w:tcW w:w="1507" w:type="pct"/>
            <w:gridSpan w:val="2"/>
          </w:tcPr>
          <w:p w14:paraId="741DC011" w14:textId="77777777" w:rsidR="005240FB" w:rsidRPr="00E3743D" w:rsidRDefault="005240FB" w:rsidP="0000279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 w:rsidRPr="00E3743D">
              <w:t>Sensitivity</w:t>
            </w:r>
            <w:r>
              <w:t xml:space="preserve"> (dBm)</w:t>
            </w:r>
          </w:p>
        </w:tc>
        <w:tc>
          <w:tcPr>
            <w:tcW w:w="2830" w:type="pct"/>
          </w:tcPr>
          <w:p w14:paraId="345E3719" w14:textId="35C3475E" w:rsidR="005240FB" w:rsidRPr="00541E24" w:rsidRDefault="00541E24" w:rsidP="00541E24">
            <w:pPr>
              <w:pStyle w:val="TAL"/>
              <w:rPr>
                <w:sz w:val="20"/>
              </w:rPr>
            </w:pPr>
            <w:r w:rsidRPr="00541E24">
              <w:rPr>
                <w:rFonts w:hint="eastAsia"/>
              </w:rPr>
              <w:t>U</w:t>
            </w:r>
            <w:r w:rsidRPr="00541E24">
              <w:t>se values in the BS and UE specs.</w:t>
            </w:r>
          </w:p>
        </w:tc>
      </w:tr>
      <w:tr w:rsidR="005240FB" w:rsidRPr="005E4A7D" w14:paraId="2E6F4A5B" w14:textId="77777777" w:rsidTr="005240FB">
        <w:trPr>
          <w:jc w:val="center"/>
        </w:trPr>
        <w:tc>
          <w:tcPr>
            <w:tcW w:w="663" w:type="pct"/>
            <w:gridSpan w:val="2"/>
          </w:tcPr>
          <w:p w14:paraId="4D40F1CD" w14:textId="77777777" w:rsidR="005240FB" w:rsidRPr="00E3743D" w:rsidRDefault="005240FB" w:rsidP="0000279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pPr>
            <w:r w:rsidRPr="00E3743D">
              <w:t>5.3</w:t>
            </w:r>
          </w:p>
        </w:tc>
        <w:tc>
          <w:tcPr>
            <w:tcW w:w="1507" w:type="pct"/>
            <w:gridSpan w:val="2"/>
          </w:tcPr>
          <w:p w14:paraId="4F89144C" w14:textId="77777777" w:rsidR="005240FB" w:rsidRPr="00E3743D" w:rsidRDefault="005240FB" w:rsidP="0000279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 w:rsidRPr="00E3743D">
              <w:t>Blocking response</w:t>
            </w:r>
            <w:r>
              <w:t xml:space="preserve"> </w:t>
            </w:r>
          </w:p>
        </w:tc>
        <w:tc>
          <w:tcPr>
            <w:tcW w:w="2830" w:type="pct"/>
          </w:tcPr>
          <w:p w14:paraId="58DC84BE" w14:textId="40C005DD" w:rsidR="005240FB" w:rsidRPr="00541E24" w:rsidRDefault="00541E24" w:rsidP="00541E24">
            <w:pPr>
              <w:pStyle w:val="TAL"/>
              <w:rPr>
                <w:rFonts w:cs="Calibri"/>
                <w:position w:val="6"/>
                <w:szCs w:val="22"/>
              </w:rPr>
            </w:pPr>
            <w:r>
              <w:rPr>
                <w:rFonts w:cs="Calibri"/>
                <w:position w:val="6"/>
                <w:szCs w:val="22"/>
              </w:rPr>
              <w:t>Same for all these frequencies use values in BS and UE specs</w:t>
            </w:r>
          </w:p>
        </w:tc>
      </w:tr>
      <w:tr w:rsidR="005240FB" w:rsidRPr="005E4A7D" w14:paraId="29716B59" w14:textId="77777777" w:rsidTr="005240FB">
        <w:trPr>
          <w:jc w:val="center"/>
        </w:trPr>
        <w:tc>
          <w:tcPr>
            <w:tcW w:w="663" w:type="pct"/>
            <w:gridSpan w:val="2"/>
            <w:tcBorders>
              <w:bottom w:val="single" w:sz="4" w:space="0" w:color="auto"/>
            </w:tcBorders>
          </w:tcPr>
          <w:p w14:paraId="7E8463C4" w14:textId="77777777" w:rsidR="005240FB" w:rsidRPr="00E3743D" w:rsidRDefault="005240FB" w:rsidP="0000279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pPr>
            <w:r w:rsidRPr="00E3743D">
              <w:t>5.4</w:t>
            </w:r>
          </w:p>
        </w:tc>
        <w:tc>
          <w:tcPr>
            <w:tcW w:w="1507" w:type="pct"/>
            <w:gridSpan w:val="2"/>
            <w:tcBorders>
              <w:bottom w:val="single" w:sz="4" w:space="0" w:color="auto"/>
            </w:tcBorders>
          </w:tcPr>
          <w:p w14:paraId="37F446D2" w14:textId="77777777" w:rsidR="005240FB" w:rsidRPr="00E3743D" w:rsidRDefault="005240FB" w:rsidP="0000279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 w:rsidRPr="00E3743D">
              <w:t xml:space="preserve">ACS </w:t>
            </w:r>
          </w:p>
        </w:tc>
        <w:tc>
          <w:tcPr>
            <w:tcW w:w="2830" w:type="pct"/>
            <w:tcBorders>
              <w:bottom w:val="single" w:sz="4" w:space="0" w:color="auto"/>
            </w:tcBorders>
          </w:tcPr>
          <w:p w14:paraId="314DC06E" w14:textId="2DBF6171" w:rsidR="005240FB" w:rsidRPr="00541E24" w:rsidRDefault="00541E24" w:rsidP="00541E24">
            <w:pPr>
              <w:pStyle w:val="TAL"/>
              <w:rPr>
                <w:rFonts w:cs="Calibri"/>
                <w:position w:val="6"/>
                <w:szCs w:val="22"/>
              </w:rPr>
            </w:pPr>
            <w:r>
              <w:rPr>
                <w:rFonts w:cs="Calibri"/>
                <w:position w:val="6"/>
                <w:szCs w:val="22"/>
              </w:rPr>
              <w:t>Same for all these frequencies use values in BS and UE specs</w:t>
            </w:r>
          </w:p>
        </w:tc>
      </w:tr>
      <w:tr w:rsidR="005240FB" w:rsidRPr="005E4A7D" w14:paraId="57A31C91" w14:textId="77777777" w:rsidTr="005240FB">
        <w:trPr>
          <w:jc w:val="center"/>
        </w:trPr>
        <w:tc>
          <w:tcPr>
            <w:tcW w:w="663" w:type="pct"/>
            <w:gridSpan w:val="2"/>
            <w:tcBorders>
              <w:bottom w:val="single" w:sz="4" w:space="0" w:color="auto"/>
            </w:tcBorders>
          </w:tcPr>
          <w:p w14:paraId="7F30050D" w14:textId="77777777" w:rsidR="005240FB" w:rsidRPr="005E4A7D" w:rsidRDefault="005240FB" w:rsidP="0000279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rPr>
                <w:rFonts w:eastAsia="Malgun Gothic"/>
                <w:lang w:eastAsia="ko-KR"/>
              </w:rPr>
            </w:pPr>
            <w:r w:rsidRPr="005E4A7D">
              <w:rPr>
                <w:rFonts w:eastAsia="Malgun Gothic"/>
                <w:lang w:eastAsia="ko-KR"/>
              </w:rPr>
              <w:t>5.5</w:t>
            </w:r>
          </w:p>
        </w:tc>
        <w:tc>
          <w:tcPr>
            <w:tcW w:w="1507" w:type="pct"/>
            <w:gridSpan w:val="2"/>
            <w:tcBorders>
              <w:bottom w:val="single" w:sz="4" w:space="0" w:color="auto"/>
            </w:tcBorders>
          </w:tcPr>
          <w:p w14:paraId="703ECE1D" w14:textId="77777777" w:rsidR="005240FB" w:rsidRPr="005E4A7D" w:rsidRDefault="005240FB" w:rsidP="0000279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lang w:eastAsia="ko-KR"/>
              </w:rPr>
            </w:pPr>
            <w:r w:rsidRPr="005E4A7D">
              <w:rPr>
                <w:rFonts w:eastAsia="Malgun Gothic"/>
                <w:lang w:eastAsia="ko-KR"/>
              </w:rPr>
              <w:t>SINR operating range</w:t>
            </w:r>
            <w:r>
              <w:rPr>
                <w:rFonts w:eastAsia="Malgun Gothic"/>
                <w:lang w:eastAsia="ko-KR"/>
              </w:rPr>
              <w:t xml:space="preserve"> (dB)</w:t>
            </w:r>
          </w:p>
        </w:tc>
        <w:tc>
          <w:tcPr>
            <w:tcW w:w="2830" w:type="pct"/>
            <w:tcBorders>
              <w:bottom w:val="single" w:sz="4" w:space="0" w:color="auto"/>
            </w:tcBorders>
          </w:tcPr>
          <w:p w14:paraId="34761B42" w14:textId="1FA137BC" w:rsidR="005240FB" w:rsidRPr="00541E24" w:rsidRDefault="005240FB" w:rsidP="00541E24">
            <w:pPr>
              <w:pStyle w:val="TAL"/>
              <w:rPr>
                <w:rFonts w:cs="Calibri"/>
                <w:position w:val="6"/>
                <w:szCs w:val="22"/>
              </w:rPr>
            </w:pPr>
          </w:p>
        </w:tc>
      </w:tr>
    </w:tbl>
    <w:p w14:paraId="2CE90F9B" w14:textId="77777777" w:rsidR="005240FB" w:rsidRDefault="005240FB" w:rsidP="00541E24"/>
    <w:p w14:paraId="1D6C17FD" w14:textId="0F196F09" w:rsidR="00541E24" w:rsidRDefault="00541E24" w:rsidP="00541E24">
      <w:pPr>
        <w:pStyle w:val="Heading2"/>
        <w:numPr>
          <w:ilvl w:val="1"/>
          <w:numId w:val="21"/>
        </w:numPr>
      </w:pPr>
      <w:r w:rsidRPr="00541E24">
        <w:t>Beamforming antenna characteristics for IMT</w:t>
      </w:r>
    </w:p>
    <w:p w14:paraId="44265F0E" w14:textId="2253C6EB" w:rsidR="00541E24" w:rsidRDefault="00541E24" w:rsidP="00541E24">
      <w:r>
        <w:t>The following parameters are requested in a table:</w:t>
      </w:r>
    </w:p>
    <w:p w14:paraId="67062D40" w14:textId="78C9CFDD" w:rsidR="00541E24" w:rsidRDefault="00541E24" w:rsidP="00541E24">
      <w:r>
        <w:t>Some points to note are, it does not differentiate between AAS and non-AAS.</w:t>
      </w:r>
    </w:p>
    <w:p w14:paraId="7DEB0F6B" w14:textId="2DAA03BE" w:rsidR="00541E24" w:rsidRDefault="00541E24" w:rsidP="00541E24">
      <w:r>
        <w:t>Suggest we reply with minimum of 4 tables</w:t>
      </w:r>
    </w:p>
    <w:p w14:paraId="2E1D1B38" w14:textId="34FCF3E7" w:rsidR="00541E24" w:rsidRDefault="00541E24" w:rsidP="00541E24">
      <w:pPr>
        <w:pStyle w:val="ListParagraph"/>
        <w:numPr>
          <w:ilvl w:val="0"/>
          <w:numId w:val="44"/>
        </w:numPr>
      </w:pPr>
      <w:r>
        <w:rPr>
          <w:rFonts w:hint="eastAsia"/>
        </w:rPr>
        <w:t>S</w:t>
      </w:r>
      <w:r>
        <w:t>ub 1GHz non-AAS</w:t>
      </w:r>
    </w:p>
    <w:p w14:paraId="6725BAEF" w14:textId="39E422F6" w:rsidR="00541E24" w:rsidRDefault="00541E24" w:rsidP="00541E24">
      <w:pPr>
        <w:pStyle w:val="ListParagraph"/>
        <w:numPr>
          <w:ilvl w:val="0"/>
          <w:numId w:val="44"/>
        </w:numPr>
      </w:pPr>
      <w:r>
        <w:t>Around 2GHz non-AAS</w:t>
      </w:r>
    </w:p>
    <w:p w14:paraId="001E0453" w14:textId="247B280A" w:rsidR="00541E24" w:rsidRDefault="00541E24" w:rsidP="00541E24">
      <w:pPr>
        <w:pStyle w:val="ListParagraph"/>
        <w:numPr>
          <w:ilvl w:val="0"/>
          <w:numId w:val="44"/>
        </w:numPr>
      </w:pPr>
      <w:r>
        <w:t>Around 2GHz AAS</w:t>
      </w:r>
    </w:p>
    <w:p w14:paraId="0B505936" w14:textId="65890EBE" w:rsidR="00541E24" w:rsidRDefault="00541E24" w:rsidP="00541E24">
      <w:pPr>
        <w:pStyle w:val="ListParagraph"/>
        <w:numPr>
          <w:ilvl w:val="0"/>
          <w:numId w:val="44"/>
        </w:numPr>
      </w:pPr>
      <w:r>
        <w:t>Above 3GHz AAS</w:t>
      </w:r>
    </w:p>
    <w:p w14:paraId="2A8B6781" w14:textId="77777777" w:rsidR="00541E24" w:rsidRDefault="00541E24" w:rsidP="0000279B">
      <w:pPr>
        <w:pStyle w:val="TableNo"/>
        <w:keepLines/>
        <w:rPr>
          <w:rFonts w:ascii="Times New Roman Bold" w:hAnsi="Times New Roman Bold"/>
          <w:b/>
          <w:lang w:val="en-US"/>
        </w:rPr>
      </w:pPr>
      <w:r w:rsidRPr="00C563A9">
        <w:rPr>
          <w:lang w:val="en-US"/>
        </w:rPr>
        <w:t>TABLE</w:t>
      </w:r>
      <w:r>
        <w:rPr>
          <w:rFonts w:hint="eastAsia"/>
          <w:lang w:val="en-US" w:eastAsia="zh-CN"/>
        </w:rPr>
        <w:t xml:space="preserve"> </w:t>
      </w:r>
      <w:r>
        <w:rPr>
          <w:lang w:val="en-US" w:eastAsia="zh-CN"/>
        </w:rPr>
        <w:t>2</w:t>
      </w:r>
      <w:r w:rsidRPr="00C563A9">
        <w:rPr>
          <w:lang w:val="en-US"/>
        </w:rPr>
        <w:t xml:space="preserve"> </w:t>
      </w:r>
      <w:r>
        <w:rPr>
          <w:lang w:val="en-US"/>
        </w:rPr>
        <w:t xml:space="preserve">template </w:t>
      </w:r>
    </w:p>
    <w:p w14:paraId="410E920F" w14:textId="77777777" w:rsidR="00541E24" w:rsidRDefault="00541E24" w:rsidP="00541E24">
      <w:pPr>
        <w:keepNext/>
        <w:keepLines/>
        <w:spacing w:after="120"/>
        <w:jc w:val="center"/>
        <w:rPr>
          <w:rFonts w:ascii="Times New Roman Bold" w:hAnsi="Times New Roman Bold"/>
          <w:b/>
          <w:lang w:val="en-US"/>
        </w:rPr>
      </w:pPr>
      <w:r>
        <w:rPr>
          <w:rFonts w:ascii="Times New Roman Bold" w:hAnsi="Times New Roman Bold"/>
          <w:b/>
          <w:lang w:val="en-US"/>
        </w:rPr>
        <w:t>Beamforming a</w:t>
      </w:r>
      <w:r w:rsidRPr="00CE0BCE">
        <w:rPr>
          <w:rFonts w:ascii="Times New Roman Bold" w:hAnsi="Times New Roman Bold"/>
          <w:b/>
          <w:lang w:val="en-US"/>
        </w:rPr>
        <w:t>nten</w:t>
      </w:r>
      <w:r>
        <w:rPr>
          <w:rFonts w:ascii="Times New Roman Bold" w:hAnsi="Times New Roman Bold"/>
          <w:b/>
          <w:lang w:val="en-US"/>
        </w:rPr>
        <w:t xml:space="preserve">na characteristics for IMT </w:t>
      </w:r>
      <w:r w:rsidRPr="00797B8F">
        <w:rPr>
          <w:rFonts w:ascii="Times New Roman Bold" w:hAnsi="Times New Roman Bold"/>
          <w:b/>
          <w:lang w:val="en-US"/>
        </w:rPr>
        <w:t>in [xx-yy] MHz</w:t>
      </w:r>
      <w:r>
        <w:rPr>
          <w:rFonts w:ascii="Times New Roman Bold" w:hAnsi="Times New Roman Bold"/>
          <w:b/>
          <w:lang w:val="en-US"/>
        </w:rPr>
        <w:t xml:space="preserve"> </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
        <w:gridCol w:w="2553"/>
        <w:gridCol w:w="6369"/>
      </w:tblGrid>
      <w:tr w:rsidR="00541E24" w:rsidRPr="008D68F2" w14:paraId="5A47C922" w14:textId="77777777" w:rsidTr="00541E24">
        <w:trPr>
          <w:trHeight w:val="440"/>
          <w:jc w:val="center"/>
        </w:trPr>
        <w:tc>
          <w:tcPr>
            <w:tcW w:w="369" w:type="pct"/>
            <w:tcBorders>
              <w:top w:val="single" w:sz="4" w:space="0" w:color="auto"/>
              <w:left w:val="single" w:sz="4" w:space="0" w:color="auto"/>
              <w:bottom w:val="single" w:sz="4" w:space="0" w:color="auto"/>
              <w:right w:val="single" w:sz="4" w:space="0" w:color="auto"/>
            </w:tcBorders>
            <w:shd w:val="clear" w:color="auto" w:fill="auto"/>
            <w:vAlign w:val="center"/>
          </w:tcPr>
          <w:p w14:paraId="54D6ED60" w14:textId="77777777" w:rsidR="00541E24" w:rsidRPr="008D68F2" w:rsidRDefault="00541E24" w:rsidP="0000279B">
            <w:pPr>
              <w:pStyle w:val="Tablehead"/>
              <w:rPr>
                <w:rFonts w:eastAsia="Calibri"/>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545D4EE5" w14:textId="77777777" w:rsidR="00541E24" w:rsidRPr="008D68F2" w:rsidRDefault="00541E24" w:rsidP="0000279B">
            <w:pPr>
              <w:pStyle w:val="Tablehead"/>
              <w:rPr>
                <w:rFonts w:eastAsia="Calibri"/>
              </w:rPr>
            </w:pPr>
          </w:p>
        </w:tc>
        <w:tc>
          <w:tcPr>
            <w:tcW w:w="3307" w:type="pct"/>
            <w:tcBorders>
              <w:top w:val="single" w:sz="4" w:space="0" w:color="auto"/>
              <w:left w:val="single" w:sz="4" w:space="0" w:color="auto"/>
              <w:bottom w:val="single" w:sz="4" w:space="0" w:color="auto"/>
              <w:right w:val="single" w:sz="4" w:space="0" w:color="auto"/>
            </w:tcBorders>
            <w:vAlign w:val="center"/>
          </w:tcPr>
          <w:p w14:paraId="1AA88AEC" w14:textId="0B50A656" w:rsidR="00541E24" w:rsidRPr="008D68F2" w:rsidRDefault="00541E24" w:rsidP="0000279B">
            <w:pPr>
              <w:pStyle w:val="Tablehead"/>
              <w:rPr>
                <w:rFonts w:eastAsia="Calibri"/>
              </w:rPr>
            </w:pPr>
            <w:r>
              <w:rPr>
                <w:rFonts w:eastAsia="Calibri"/>
              </w:rPr>
              <w:t>Comments</w:t>
            </w:r>
          </w:p>
        </w:tc>
      </w:tr>
      <w:tr w:rsidR="00541E24" w:rsidRPr="008D7F29" w14:paraId="3423E1DD" w14:textId="77777777" w:rsidTr="00541E24">
        <w:trPr>
          <w:trHeight w:val="314"/>
          <w:jc w:val="center"/>
        </w:trPr>
        <w:tc>
          <w:tcPr>
            <w:tcW w:w="369" w:type="pct"/>
            <w:tcBorders>
              <w:top w:val="single" w:sz="4" w:space="0" w:color="auto"/>
              <w:left w:val="single" w:sz="4" w:space="0" w:color="auto"/>
              <w:bottom w:val="single" w:sz="4" w:space="0" w:color="auto"/>
              <w:right w:val="single" w:sz="4" w:space="0" w:color="auto"/>
            </w:tcBorders>
            <w:shd w:val="clear" w:color="auto" w:fill="auto"/>
          </w:tcPr>
          <w:p w14:paraId="0EFC165D" w14:textId="77777777" w:rsidR="00541E24" w:rsidRPr="008D7F29" w:rsidRDefault="00541E24" w:rsidP="0000279B">
            <w:pPr>
              <w:keepNext/>
              <w:keepLines/>
              <w:spacing w:before="40" w:after="20"/>
              <w:rPr>
                <w:rFonts w:eastAsia="Calibri"/>
                <w:b/>
                <w:bCs/>
                <w:szCs w:val="22"/>
              </w:rPr>
            </w:pPr>
            <w:r w:rsidRPr="008D7F29">
              <w:rPr>
                <w:rFonts w:eastAsia="Calibri"/>
                <w:b/>
                <w:bCs/>
                <w:szCs w:val="22"/>
              </w:rPr>
              <w:t>1</w:t>
            </w:r>
          </w:p>
        </w:tc>
        <w:tc>
          <w:tcPr>
            <w:tcW w:w="4631" w:type="pct"/>
            <w:gridSpan w:val="2"/>
            <w:tcBorders>
              <w:top w:val="single" w:sz="4" w:space="0" w:color="auto"/>
              <w:left w:val="single" w:sz="4" w:space="0" w:color="auto"/>
              <w:bottom w:val="single" w:sz="4" w:space="0" w:color="auto"/>
              <w:right w:val="single" w:sz="4" w:space="0" w:color="auto"/>
            </w:tcBorders>
          </w:tcPr>
          <w:p w14:paraId="77F2AEAC" w14:textId="77777777" w:rsidR="00541E24" w:rsidRPr="008D7F29" w:rsidRDefault="00541E24" w:rsidP="0000279B">
            <w:pPr>
              <w:keepNext/>
              <w:keepLines/>
              <w:spacing w:before="40" w:after="20"/>
              <w:jc w:val="center"/>
              <w:rPr>
                <w:rFonts w:eastAsia="Calibri"/>
                <w:b/>
                <w:bCs/>
                <w:szCs w:val="22"/>
              </w:rPr>
            </w:pPr>
            <w:r w:rsidRPr="008D7F29">
              <w:rPr>
                <w:rFonts w:eastAsia="Calibri" w:hint="eastAsia"/>
                <w:b/>
                <w:bCs/>
                <w:szCs w:val="22"/>
              </w:rPr>
              <w:t xml:space="preserve">Base station </w:t>
            </w:r>
            <w:r w:rsidRPr="008D7F29">
              <w:rPr>
                <w:rFonts w:eastAsia="Calibri"/>
                <w:b/>
                <w:bCs/>
                <w:szCs w:val="22"/>
              </w:rPr>
              <w:t>Antenna Characteristics</w:t>
            </w:r>
          </w:p>
        </w:tc>
      </w:tr>
      <w:tr w:rsidR="00541E24" w:rsidRPr="008D68F2" w14:paraId="78378069" w14:textId="77777777" w:rsidTr="00541E24">
        <w:trPr>
          <w:trHeight w:val="20"/>
          <w:jc w:val="center"/>
        </w:trPr>
        <w:tc>
          <w:tcPr>
            <w:tcW w:w="369" w:type="pct"/>
            <w:tcBorders>
              <w:top w:val="single" w:sz="4" w:space="0" w:color="auto"/>
              <w:left w:val="single" w:sz="4" w:space="0" w:color="auto"/>
              <w:bottom w:val="single" w:sz="4" w:space="0" w:color="auto"/>
              <w:right w:val="single" w:sz="4" w:space="0" w:color="auto"/>
            </w:tcBorders>
            <w:shd w:val="clear" w:color="auto" w:fill="auto"/>
          </w:tcPr>
          <w:p w14:paraId="5F9CABFB" w14:textId="77777777" w:rsidR="00541E24" w:rsidRPr="008D68F2" w:rsidRDefault="00541E24" w:rsidP="0000279B">
            <w:pPr>
              <w:keepNext/>
              <w:keepLines/>
              <w:spacing w:before="40" w:after="20"/>
              <w:jc w:val="right"/>
              <w:rPr>
                <w:rFonts w:eastAsia="Calibri"/>
                <w:szCs w:val="22"/>
              </w:rPr>
            </w:pPr>
            <w:r w:rsidRPr="008D68F2">
              <w:rPr>
                <w:rFonts w:eastAsia="Calibri"/>
                <w:szCs w:val="22"/>
              </w:rPr>
              <w:t>1.1</w:t>
            </w:r>
          </w:p>
        </w:tc>
        <w:tc>
          <w:tcPr>
            <w:tcW w:w="1325" w:type="pct"/>
            <w:tcBorders>
              <w:top w:val="single" w:sz="4" w:space="0" w:color="auto"/>
              <w:left w:val="single" w:sz="4" w:space="0" w:color="auto"/>
              <w:bottom w:val="single" w:sz="4" w:space="0" w:color="auto"/>
              <w:right w:val="single" w:sz="4" w:space="0" w:color="auto"/>
            </w:tcBorders>
            <w:shd w:val="clear" w:color="auto" w:fill="auto"/>
          </w:tcPr>
          <w:p w14:paraId="187EAE14" w14:textId="77777777" w:rsidR="00541E24" w:rsidRPr="008D68F2" w:rsidRDefault="00541E24" w:rsidP="0000279B">
            <w:pPr>
              <w:keepNext/>
              <w:keepLines/>
              <w:spacing w:before="40" w:after="20"/>
              <w:rPr>
                <w:rFonts w:eastAsia="Calibri"/>
                <w:szCs w:val="22"/>
              </w:rPr>
            </w:pPr>
            <w:r w:rsidRPr="008D68F2">
              <w:rPr>
                <w:rFonts w:eastAsia="Calibri"/>
                <w:szCs w:val="22"/>
                <w:lang w:eastAsia="ja-JP"/>
              </w:rPr>
              <w:t>A</w:t>
            </w:r>
            <w:r w:rsidRPr="008D68F2">
              <w:rPr>
                <w:rFonts w:eastAsia="Calibri"/>
                <w:szCs w:val="22"/>
                <w:lang w:eastAsia="ko-KR"/>
              </w:rPr>
              <w:t>ntenna pattern</w:t>
            </w:r>
            <w:r w:rsidRPr="008D68F2">
              <w:rPr>
                <w:rFonts w:eastAsia="Calibri"/>
                <w:szCs w:val="22"/>
                <w:lang w:eastAsia="ja-JP"/>
              </w:rPr>
              <w:t xml:space="preserve"> </w:t>
            </w:r>
          </w:p>
        </w:tc>
        <w:tc>
          <w:tcPr>
            <w:tcW w:w="3307" w:type="pct"/>
            <w:tcBorders>
              <w:top w:val="single" w:sz="4" w:space="0" w:color="auto"/>
              <w:left w:val="single" w:sz="4" w:space="0" w:color="auto"/>
              <w:bottom w:val="single" w:sz="4" w:space="0" w:color="auto"/>
              <w:right w:val="single" w:sz="4" w:space="0" w:color="auto"/>
            </w:tcBorders>
          </w:tcPr>
          <w:p w14:paraId="4EE8EC56" w14:textId="391CDCA1" w:rsidR="00541E24" w:rsidRPr="008D68F2" w:rsidRDefault="00541E24" w:rsidP="00541E24">
            <w:pPr>
              <w:pStyle w:val="TAL"/>
              <w:rPr>
                <w:sz w:val="20"/>
              </w:rPr>
            </w:pPr>
            <w:r>
              <w:rPr>
                <w:rFonts w:hint="eastAsia"/>
              </w:rPr>
              <w:t>T</w:t>
            </w:r>
            <w:r>
              <w:t>he antenna pattern is dependent on its definition below? Other than perhaps a general term “ passive” , “beam steering” , “isotropic” I am not sure what can be entered here</w:t>
            </w:r>
          </w:p>
        </w:tc>
      </w:tr>
      <w:tr w:rsidR="00541E24" w:rsidRPr="008D68F2" w14:paraId="5415E078" w14:textId="77777777" w:rsidTr="00541E24">
        <w:trPr>
          <w:trHeight w:val="20"/>
          <w:jc w:val="center"/>
        </w:trPr>
        <w:tc>
          <w:tcPr>
            <w:tcW w:w="369" w:type="pct"/>
            <w:tcBorders>
              <w:top w:val="single" w:sz="4" w:space="0" w:color="auto"/>
              <w:left w:val="single" w:sz="4" w:space="0" w:color="auto"/>
              <w:bottom w:val="single" w:sz="4" w:space="0" w:color="auto"/>
              <w:right w:val="single" w:sz="4" w:space="0" w:color="auto"/>
            </w:tcBorders>
            <w:shd w:val="clear" w:color="auto" w:fill="auto"/>
          </w:tcPr>
          <w:p w14:paraId="04462A38" w14:textId="77777777" w:rsidR="00541E24" w:rsidRPr="008D68F2" w:rsidRDefault="00541E24" w:rsidP="0000279B">
            <w:pPr>
              <w:spacing w:before="40" w:after="20"/>
              <w:jc w:val="right"/>
              <w:rPr>
                <w:rFonts w:eastAsia="Calibri"/>
                <w:szCs w:val="22"/>
              </w:rPr>
            </w:pPr>
            <w:r w:rsidRPr="008D68F2">
              <w:rPr>
                <w:rFonts w:eastAsia="Calibri"/>
                <w:szCs w:val="22"/>
              </w:rPr>
              <w:t>1.2</w:t>
            </w:r>
          </w:p>
        </w:tc>
        <w:tc>
          <w:tcPr>
            <w:tcW w:w="1325" w:type="pct"/>
            <w:tcBorders>
              <w:top w:val="single" w:sz="4" w:space="0" w:color="auto"/>
              <w:left w:val="single" w:sz="4" w:space="0" w:color="auto"/>
              <w:bottom w:val="single" w:sz="4" w:space="0" w:color="auto"/>
              <w:right w:val="single" w:sz="4" w:space="0" w:color="auto"/>
            </w:tcBorders>
            <w:shd w:val="clear" w:color="auto" w:fill="auto"/>
          </w:tcPr>
          <w:p w14:paraId="12CE5361" w14:textId="77777777" w:rsidR="00541E24" w:rsidRPr="008D68F2" w:rsidRDefault="00541E24" w:rsidP="0000279B">
            <w:pPr>
              <w:spacing w:before="40" w:after="20"/>
              <w:rPr>
                <w:rFonts w:eastAsia="Calibri"/>
                <w:szCs w:val="22"/>
                <w:lang w:eastAsia="zh-CN"/>
              </w:rPr>
            </w:pPr>
            <w:r w:rsidRPr="008D68F2">
              <w:rPr>
                <w:rFonts w:eastAsia="Calibri"/>
                <w:szCs w:val="22"/>
                <w:lang w:eastAsia="ja-JP"/>
              </w:rPr>
              <w:t>Element gain</w:t>
            </w:r>
            <w:r>
              <w:rPr>
                <w:rFonts w:eastAsia="Calibri"/>
                <w:szCs w:val="22"/>
                <w:lang w:eastAsia="ja-JP"/>
              </w:rPr>
              <w:t xml:space="preserve">  </w:t>
            </w:r>
            <w:r w:rsidRPr="008D68F2">
              <w:rPr>
                <w:rFonts w:eastAsia="Calibri"/>
                <w:szCs w:val="22"/>
                <w:lang w:eastAsia="zh-CN"/>
              </w:rPr>
              <w:t>(dBi)</w:t>
            </w:r>
          </w:p>
        </w:tc>
        <w:tc>
          <w:tcPr>
            <w:tcW w:w="3307" w:type="pct"/>
            <w:tcBorders>
              <w:top w:val="single" w:sz="4" w:space="0" w:color="auto"/>
              <w:left w:val="single" w:sz="4" w:space="0" w:color="auto"/>
              <w:bottom w:val="single" w:sz="4" w:space="0" w:color="auto"/>
              <w:right w:val="single" w:sz="4" w:space="0" w:color="auto"/>
            </w:tcBorders>
          </w:tcPr>
          <w:p w14:paraId="1663647E" w14:textId="27380C30" w:rsidR="00541E24" w:rsidRDefault="00541E24" w:rsidP="00541E24">
            <w:pPr>
              <w:pStyle w:val="TAL"/>
              <w:rPr>
                <w:sz w:val="20"/>
              </w:rPr>
            </w:pPr>
            <w:r>
              <w:rPr>
                <w:rFonts w:hint="eastAsia"/>
                <w:sz w:val="20"/>
              </w:rPr>
              <w:t>D</w:t>
            </w:r>
            <w:r>
              <w:rPr>
                <w:sz w:val="20"/>
              </w:rPr>
              <w:t xml:space="preserve">epends on element spacing – mistakes have been made here in the past but we now have correct element gain and </w:t>
            </w:r>
            <w:r w:rsidR="002C51DB">
              <w:rPr>
                <w:sz w:val="20"/>
              </w:rPr>
              <w:t>element</w:t>
            </w:r>
            <w:r>
              <w:rPr>
                <w:sz w:val="20"/>
              </w:rPr>
              <w:t xml:space="preserve"> BW figures for the selected spacing.</w:t>
            </w:r>
          </w:p>
          <w:p w14:paraId="10616A16" w14:textId="7150FF07" w:rsidR="00541E24" w:rsidRPr="008D68F2" w:rsidRDefault="00541E24" w:rsidP="002C51DB">
            <w:pPr>
              <w:pStyle w:val="TAL"/>
              <w:rPr>
                <w:sz w:val="20"/>
              </w:rPr>
            </w:pPr>
            <w:r>
              <w:rPr>
                <w:sz w:val="20"/>
              </w:rPr>
              <w:t xml:space="preserve">Note the row is </w:t>
            </w:r>
            <w:r w:rsidRPr="002C51DB">
              <w:rPr>
                <w:b/>
                <w:sz w:val="20"/>
              </w:rPr>
              <w:t>element</w:t>
            </w:r>
            <w:r w:rsidR="002C51DB" w:rsidRPr="002C51DB">
              <w:rPr>
                <w:b/>
                <w:sz w:val="20"/>
              </w:rPr>
              <w:t xml:space="preserve"> g</w:t>
            </w:r>
            <w:r w:rsidRPr="002C51DB">
              <w:rPr>
                <w:b/>
                <w:sz w:val="20"/>
              </w:rPr>
              <w:t xml:space="preserve">ain </w:t>
            </w:r>
            <w:r w:rsidRPr="002C51DB">
              <w:rPr>
                <w:sz w:val="20"/>
              </w:rPr>
              <w:t xml:space="preserve">but </w:t>
            </w:r>
            <w:r w:rsidR="002C51DB" w:rsidRPr="002C51DB">
              <w:rPr>
                <w:sz w:val="20"/>
              </w:rPr>
              <w:t xml:space="preserve">there is a request for array ohmic loss. In 3GPP we usually include the ohmic loss in the element. </w:t>
            </w:r>
            <w:r w:rsidR="002C51DB">
              <w:rPr>
                <w:sz w:val="20"/>
              </w:rPr>
              <w:t xml:space="preserve">If we use this approach then this should be </w:t>
            </w:r>
            <w:r w:rsidR="002C51DB" w:rsidRPr="002C51DB">
              <w:rPr>
                <w:b/>
                <w:sz w:val="20"/>
              </w:rPr>
              <w:t>element directivity</w:t>
            </w:r>
          </w:p>
        </w:tc>
      </w:tr>
      <w:tr w:rsidR="00541E24" w:rsidRPr="008D68F2" w14:paraId="700F525C" w14:textId="77777777" w:rsidTr="00541E24">
        <w:trPr>
          <w:trHeight w:val="20"/>
          <w:jc w:val="center"/>
        </w:trPr>
        <w:tc>
          <w:tcPr>
            <w:tcW w:w="369" w:type="pct"/>
            <w:tcBorders>
              <w:top w:val="single" w:sz="4" w:space="0" w:color="auto"/>
              <w:left w:val="single" w:sz="4" w:space="0" w:color="auto"/>
              <w:bottom w:val="single" w:sz="4" w:space="0" w:color="auto"/>
              <w:right w:val="single" w:sz="4" w:space="0" w:color="auto"/>
            </w:tcBorders>
            <w:shd w:val="clear" w:color="auto" w:fill="auto"/>
          </w:tcPr>
          <w:p w14:paraId="6651423E" w14:textId="7E12E4AD" w:rsidR="00541E24" w:rsidRPr="008D68F2" w:rsidRDefault="00541E24" w:rsidP="0000279B">
            <w:pPr>
              <w:spacing w:before="40" w:after="20"/>
              <w:jc w:val="right"/>
              <w:rPr>
                <w:rFonts w:eastAsia="Calibri"/>
                <w:szCs w:val="22"/>
              </w:rPr>
            </w:pPr>
            <w:r w:rsidRPr="008D68F2">
              <w:rPr>
                <w:rFonts w:eastAsia="Calibri"/>
                <w:szCs w:val="22"/>
              </w:rPr>
              <w:t>1.3</w:t>
            </w:r>
          </w:p>
        </w:tc>
        <w:tc>
          <w:tcPr>
            <w:tcW w:w="1325" w:type="pct"/>
            <w:tcBorders>
              <w:top w:val="single" w:sz="4" w:space="0" w:color="auto"/>
              <w:left w:val="single" w:sz="4" w:space="0" w:color="auto"/>
              <w:bottom w:val="single" w:sz="4" w:space="0" w:color="auto"/>
              <w:right w:val="single" w:sz="4" w:space="0" w:color="auto"/>
            </w:tcBorders>
            <w:shd w:val="clear" w:color="auto" w:fill="auto"/>
          </w:tcPr>
          <w:p w14:paraId="56673EE1" w14:textId="77777777" w:rsidR="00541E24" w:rsidRPr="008D68F2" w:rsidRDefault="00541E24" w:rsidP="0000279B">
            <w:pPr>
              <w:spacing w:before="40" w:after="20"/>
              <w:rPr>
                <w:rFonts w:eastAsia="Calibri"/>
                <w:szCs w:val="22"/>
                <w:lang w:eastAsia="ja-JP"/>
              </w:rPr>
            </w:pPr>
            <w:r w:rsidRPr="008D68F2">
              <w:rPr>
                <w:rFonts w:eastAsia="Calibri"/>
                <w:szCs w:val="22"/>
                <w:lang w:eastAsia="ja-JP"/>
              </w:rPr>
              <w:t>Horizontal/vertical 3 dB beamwidth of single element (degree)</w:t>
            </w:r>
            <w:r w:rsidRPr="008D68F2">
              <w:rPr>
                <w:rFonts w:eastAsia="Calibri"/>
                <w:szCs w:val="22"/>
                <w:lang w:eastAsia="ko-KR"/>
              </w:rPr>
              <w:t xml:space="preserve"> </w:t>
            </w:r>
          </w:p>
        </w:tc>
        <w:tc>
          <w:tcPr>
            <w:tcW w:w="3307" w:type="pct"/>
            <w:tcBorders>
              <w:top w:val="single" w:sz="4" w:space="0" w:color="auto"/>
              <w:left w:val="single" w:sz="4" w:space="0" w:color="auto"/>
              <w:bottom w:val="single" w:sz="4" w:space="0" w:color="auto"/>
              <w:right w:val="single" w:sz="4" w:space="0" w:color="auto"/>
            </w:tcBorders>
          </w:tcPr>
          <w:p w14:paraId="51E42F54" w14:textId="481B21D6" w:rsidR="00541E24" w:rsidRPr="008D68F2" w:rsidRDefault="002C51DB" w:rsidP="00541E24">
            <w:pPr>
              <w:pStyle w:val="TAL"/>
              <w:rPr>
                <w:sz w:val="20"/>
              </w:rPr>
            </w:pPr>
            <w:r>
              <w:rPr>
                <w:rFonts w:hint="eastAsia"/>
                <w:sz w:val="20"/>
              </w:rPr>
              <w:t>A</w:t>
            </w:r>
            <w:r>
              <w:rPr>
                <w:sz w:val="20"/>
              </w:rPr>
              <w:t>s stated with element gain this is fixed by the element spacing.</w:t>
            </w:r>
          </w:p>
        </w:tc>
      </w:tr>
      <w:tr w:rsidR="00541E24" w:rsidRPr="008D68F2" w14:paraId="7031C670" w14:textId="77777777" w:rsidTr="00541E24">
        <w:trPr>
          <w:trHeight w:val="20"/>
          <w:jc w:val="center"/>
        </w:trPr>
        <w:tc>
          <w:tcPr>
            <w:tcW w:w="369" w:type="pct"/>
            <w:tcBorders>
              <w:top w:val="single" w:sz="4" w:space="0" w:color="auto"/>
              <w:left w:val="single" w:sz="4" w:space="0" w:color="auto"/>
              <w:bottom w:val="single" w:sz="4" w:space="0" w:color="auto"/>
              <w:right w:val="single" w:sz="4" w:space="0" w:color="auto"/>
            </w:tcBorders>
            <w:shd w:val="clear" w:color="auto" w:fill="auto"/>
          </w:tcPr>
          <w:p w14:paraId="16D786AA" w14:textId="77777777" w:rsidR="00541E24" w:rsidRPr="008D68F2" w:rsidRDefault="00541E24" w:rsidP="0000279B">
            <w:pPr>
              <w:spacing w:before="40" w:after="20"/>
              <w:jc w:val="right"/>
              <w:rPr>
                <w:rFonts w:eastAsia="Calibri"/>
                <w:szCs w:val="22"/>
              </w:rPr>
            </w:pPr>
            <w:r w:rsidRPr="008D68F2">
              <w:rPr>
                <w:rFonts w:eastAsia="Calibri"/>
                <w:szCs w:val="22"/>
              </w:rPr>
              <w:t>1.4</w:t>
            </w:r>
          </w:p>
        </w:tc>
        <w:tc>
          <w:tcPr>
            <w:tcW w:w="1325" w:type="pct"/>
            <w:tcBorders>
              <w:top w:val="single" w:sz="4" w:space="0" w:color="auto"/>
              <w:left w:val="single" w:sz="4" w:space="0" w:color="auto"/>
              <w:bottom w:val="single" w:sz="4" w:space="0" w:color="auto"/>
              <w:right w:val="single" w:sz="4" w:space="0" w:color="auto"/>
            </w:tcBorders>
            <w:shd w:val="clear" w:color="auto" w:fill="auto"/>
          </w:tcPr>
          <w:p w14:paraId="6555E951" w14:textId="77777777" w:rsidR="00541E24" w:rsidRPr="008D68F2" w:rsidRDefault="00541E24" w:rsidP="0000279B">
            <w:pPr>
              <w:spacing w:before="40" w:after="20"/>
              <w:rPr>
                <w:rFonts w:eastAsia="Calibri"/>
                <w:szCs w:val="22"/>
                <w:lang w:eastAsia="zh-CN"/>
              </w:rPr>
            </w:pPr>
            <w:r w:rsidRPr="008D68F2">
              <w:rPr>
                <w:rFonts w:eastAsia="Calibri"/>
                <w:szCs w:val="22"/>
                <w:lang w:eastAsia="zh-CN"/>
              </w:rPr>
              <w:t>Horizontal/vertical front</w:t>
            </w:r>
            <w:r>
              <w:rPr>
                <w:rFonts w:eastAsia="Calibri"/>
                <w:szCs w:val="22"/>
                <w:lang w:eastAsia="zh-CN"/>
              </w:rPr>
              <w:noBreakHyphen/>
            </w:r>
            <w:r w:rsidRPr="008D68F2">
              <w:rPr>
                <w:rFonts w:eastAsia="Calibri"/>
                <w:szCs w:val="22"/>
                <w:lang w:eastAsia="zh-CN"/>
              </w:rPr>
              <w:t>to</w:t>
            </w:r>
            <w:r>
              <w:rPr>
                <w:rFonts w:eastAsia="Calibri"/>
                <w:szCs w:val="22"/>
                <w:lang w:eastAsia="zh-CN"/>
              </w:rPr>
              <w:noBreakHyphen/>
            </w:r>
            <w:r w:rsidRPr="008D68F2">
              <w:rPr>
                <w:rFonts w:eastAsia="Calibri"/>
                <w:szCs w:val="22"/>
                <w:lang w:eastAsia="zh-CN"/>
              </w:rPr>
              <w:t>back ratio (dB)</w:t>
            </w:r>
          </w:p>
        </w:tc>
        <w:tc>
          <w:tcPr>
            <w:tcW w:w="3307" w:type="pct"/>
            <w:tcBorders>
              <w:top w:val="single" w:sz="4" w:space="0" w:color="auto"/>
              <w:left w:val="single" w:sz="4" w:space="0" w:color="auto"/>
              <w:bottom w:val="single" w:sz="4" w:space="0" w:color="auto"/>
              <w:right w:val="single" w:sz="4" w:space="0" w:color="auto"/>
            </w:tcBorders>
          </w:tcPr>
          <w:p w14:paraId="2BE4C628" w14:textId="3223D336" w:rsidR="00541E24" w:rsidRPr="008D68F2" w:rsidRDefault="002C51DB" w:rsidP="00541E24">
            <w:pPr>
              <w:pStyle w:val="TAL"/>
              <w:rPr>
                <w:sz w:val="20"/>
              </w:rPr>
            </w:pPr>
            <w:r>
              <w:rPr>
                <w:sz w:val="20"/>
              </w:rPr>
              <w:t xml:space="preserve">We use </w:t>
            </w:r>
            <w:r>
              <w:rPr>
                <w:rFonts w:hint="eastAsia"/>
                <w:sz w:val="20"/>
              </w:rPr>
              <w:t>30d</w:t>
            </w:r>
            <w:r>
              <w:rPr>
                <w:sz w:val="20"/>
              </w:rPr>
              <w:t>B</w:t>
            </w:r>
          </w:p>
        </w:tc>
      </w:tr>
      <w:tr w:rsidR="00541E24" w:rsidRPr="008D68F2" w14:paraId="2A5778FF" w14:textId="77777777" w:rsidTr="00541E24">
        <w:trPr>
          <w:trHeight w:val="20"/>
          <w:jc w:val="center"/>
        </w:trPr>
        <w:tc>
          <w:tcPr>
            <w:tcW w:w="369" w:type="pct"/>
            <w:tcBorders>
              <w:top w:val="single" w:sz="4" w:space="0" w:color="auto"/>
              <w:left w:val="single" w:sz="4" w:space="0" w:color="auto"/>
              <w:bottom w:val="single" w:sz="4" w:space="0" w:color="auto"/>
              <w:right w:val="single" w:sz="4" w:space="0" w:color="auto"/>
            </w:tcBorders>
            <w:shd w:val="clear" w:color="auto" w:fill="auto"/>
          </w:tcPr>
          <w:p w14:paraId="4096A74E" w14:textId="77777777" w:rsidR="00541E24" w:rsidRPr="008D68F2" w:rsidRDefault="00541E24" w:rsidP="0000279B">
            <w:pPr>
              <w:spacing w:before="40" w:after="20"/>
              <w:jc w:val="right"/>
              <w:rPr>
                <w:rFonts w:eastAsia="Calibri"/>
                <w:szCs w:val="22"/>
              </w:rPr>
            </w:pPr>
            <w:r w:rsidRPr="008D68F2">
              <w:rPr>
                <w:rFonts w:eastAsia="Calibri"/>
                <w:szCs w:val="22"/>
              </w:rPr>
              <w:lastRenderedPageBreak/>
              <w:t>1.5</w:t>
            </w:r>
          </w:p>
        </w:tc>
        <w:tc>
          <w:tcPr>
            <w:tcW w:w="1325" w:type="pct"/>
            <w:tcBorders>
              <w:top w:val="single" w:sz="4" w:space="0" w:color="auto"/>
              <w:left w:val="single" w:sz="4" w:space="0" w:color="auto"/>
              <w:bottom w:val="single" w:sz="4" w:space="0" w:color="auto"/>
              <w:right w:val="single" w:sz="4" w:space="0" w:color="auto"/>
            </w:tcBorders>
            <w:shd w:val="clear" w:color="auto" w:fill="auto"/>
          </w:tcPr>
          <w:p w14:paraId="6E9D3579" w14:textId="77777777" w:rsidR="00541E24" w:rsidRPr="008D68F2" w:rsidRDefault="00541E24" w:rsidP="0000279B">
            <w:pPr>
              <w:spacing w:before="40" w:after="20"/>
              <w:rPr>
                <w:rFonts w:eastAsia="Calibri"/>
                <w:szCs w:val="22"/>
                <w:lang w:eastAsia="zh-CN"/>
              </w:rPr>
            </w:pPr>
            <w:r w:rsidRPr="008D68F2">
              <w:rPr>
                <w:rFonts w:eastAsia="Calibri"/>
                <w:szCs w:val="22"/>
                <w:lang w:eastAsia="ja-JP"/>
              </w:rPr>
              <w:t xml:space="preserve">Antenna polarization </w:t>
            </w:r>
          </w:p>
        </w:tc>
        <w:tc>
          <w:tcPr>
            <w:tcW w:w="3307" w:type="pct"/>
            <w:tcBorders>
              <w:top w:val="single" w:sz="4" w:space="0" w:color="auto"/>
              <w:left w:val="single" w:sz="4" w:space="0" w:color="auto"/>
              <w:bottom w:val="single" w:sz="4" w:space="0" w:color="auto"/>
              <w:right w:val="single" w:sz="4" w:space="0" w:color="auto"/>
            </w:tcBorders>
          </w:tcPr>
          <w:p w14:paraId="20195081" w14:textId="7E232ACF" w:rsidR="00541E24" w:rsidRPr="008D68F2" w:rsidRDefault="002C51DB" w:rsidP="00541E24">
            <w:pPr>
              <w:pStyle w:val="TAL"/>
              <w:rPr>
                <w:sz w:val="20"/>
              </w:rPr>
            </w:pPr>
            <w:r>
              <w:rPr>
                <w:rFonts w:hint="eastAsia"/>
                <w:sz w:val="20"/>
              </w:rPr>
              <w:t>D</w:t>
            </w:r>
            <w:r>
              <w:rPr>
                <w:sz w:val="20"/>
              </w:rPr>
              <w:t>ual polarized, but co-existence usually looks at only 1 polarisation as a receiver can only receive 1 polarisation at a time.</w:t>
            </w:r>
          </w:p>
        </w:tc>
      </w:tr>
      <w:tr w:rsidR="00541E24" w:rsidRPr="008D68F2" w14:paraId="55E044D0" w14:textId="77777777" w:rsidTr="00541E24">
        <w:trPr>
          <w:trHeight w:val="20"/>
          <w:jc w:val="center"/>
        </w:trPr>
        <w:tc>
          <w:tcPr>
            <w:tcW w:w="369" w:type="pct"/>
            <w:tcBorders>
              <w:top w:val="single" w:sz="4" w:space="0" w:color="auto"/>
              <w:left w:val="single" w:sz="4" w:space="0" w:color="auto"/>
              <w:bottom w:val="single" w:sz="4" w:space="0" w:color="auto"/>
              <w:right w:val="single" w:sz="4" w:space="0" w:color="auto"/>
            </w:tcBorders>
            <w:shd w:val="clear" w:color="auto" w:fill="auto"/>
          </w:tcPr>
          <w:p w14:paraId="78C9A6AD" w14:textId="77777777" w:rsidR="00541E24" w:rsidRPr="008D68F2" w:rsidRDefault="00541E24" w:rsidP="0000279B">
            <w:pPr>
              <w:spacing w:before="40" w:after="20"/>
              <w:jc w:val="right"/>
              <w:rPr>
                <w:rFonts w:eastAsia="Calibri"/>
                <w:szCs w:val="22"/>
              </w:rPr>
            </w:pPr>
            <w:r w:rsidRPr="008D68F2">
              <w:rPr>
                <w:rFonts w:eastAsia="Calibri"/>
                <w:szCs w:val="22"/>
              </w:rPr>
              <w:t>1.6</w:t>
            </w:r>
          </w:p>
        </w:tc>
        <w:tc>
          <w:tcPr>
            <w:tcW w:w="1325" w:type="pct"/>
            <w:tcBorders>
              <w:top w:val="single" w:sz="4" w:space="0" w:color="auto"/>
              <w:left w:val="single" w:sz="4" w:space="0" w:color="auto"/>
              <w:bottom w:val="single" w:sz="4" w:space="0" w:color="auto"/>
              <w:right w:val="single" w:sz="4" w:space="0" w:color="auto"/>
            </w:tcBorders>
            <w:shd w:val="clear" w:color="auto" w:fill="auto"/>
          </w:tcPr>
          <w:p w14:paraId="6B0C2518" w14:textId="77777777" w:rsidR="00541E24" w:rsidRPr="008D68F2" w:rsidRDefault="00541E24" w:rsidP="0000279B">
            <w:pPr>
              <w:spacing w:before="40" w:after="20"/>
              <w:rPr>
                <w:rFonts w:eastAsia="Calibri"/>
                <w:szCs w:val="22"/>
              </w:rPr>
            </w:pPr>
            <w:r w:rsidRPr="008D68F2">
              <w:rPr>
                <w:rFonts w:eastAsia="Calibri"/>
                <w:szCs w:val="22"/>
              </w:rPr>
              <w:t xml:space="preserve">Antenna array configuration </w:t>
            </w:r>
            <w:r>
              <w:rPr>
                <w:rFonts w:eastAsia="Calibri"/>
                <w:szCs w:val="22"/>
              </w:rPr>
              <w:t>(Row × Column)</w:t>
            </w:r>
          </w:p>
        </w:tc>
        <w:tc>
          <w:tcPr>
            <w:tcW w:w="3307" w:type="pct"/>
            <w:tcBorders>
              <w:top w:val="single" w:sz="4" w:space="0" w:color="auto"/>
              <w:left w:val="single" w:sz="4" w:space="0" w:color="auto"/>
              <w:bottom w:val="single" w:sz="4" w:space="0" w:color="auto"/>
              <w:right w:val="single" w:sz="4" w:space="0" w:color="auto"/>
            </w:tcBorders>
          </w:tcPr>
          <w:p w14:paraId="4B603D46" w14:textId="77777777" w:rsidR="00541E24" w:rsidRDefault="002C51DB" w:rsidP="00541E24">
            <w:pPr>
              <w:pStyle w:val="TAL"/>
              <w:rPr>
                <w:sz w:val="20"/>
              </w:rPr>
            </w:pPr>
            <w:r>
              <w:rPr>
                <w:rFonts w:hint="eastAsia"/>
                <w:sz w:val="20"/>
              </w:rPr>
              <w:t>D</w:t>
            </w:r>
            <w:r>
              <w:rPr>
                <w:sz w:val="20"/>
              </w:rPr>
              <w:t>epends on frequency and configuration</w:t>
            </w:r>
            <w:r w:rsidR="009D223D">
              <w:rPr>
                <w:sz w:val="20"/>
              </w:rPr>
              <w:t>:</w:t>
            </w:r>
          </w:p>
          <w:p w14:paraId="150071DE" w14:textId="154BC907" w:rsidR="009D223D" w:rsidRDefault="009D223D" w:rsidP="00541E24">
            <w:pPr>
              <w:pStyle w:val="TAL"/>
              <w:rPr>
                <w:sz w:val="20"/>
              </w:rPr>
            </w:pPr>
            <w:r>
              <w:rPr>
                <w:sz w:val="20"/>
              </w:rPr>
              <w:t>For example for wide area:</w:t>
            </w:r>
          </w:p>
          <w:p w14:paraId="23467BF1" w14:textId="77777777" w:rsidR="002C51DB" w:rsidRDefault="002C51DB" w:rsidP="002C51DB">
            <w:pPr>
              <w:pStyle w:val="TAL"/>
              <w:rPr>
                <w:sz w:val="20"/>
              </w:rPr>
            </w:pPr>
            <w:r>
              <w:rPr>
                <w:sz w:val="20"/>
              </w:rPr>
              <w:t>Sub 1GHz treats antenna as single element with 12dBi gain (inc feeder loss) – Equivalent to approx. 4x1 array (0.9</w:t>
            </w:r>
            <w:r>
              <w:rPr>
                <w:rFonts w:ascii="Times New Roman" w:hAnsi="Times New Roman"/>
                <w:sz w:val="20"/>
              </w:rPr>
              <w:t>λ</w:t>
            </w:r>
            <w:r>
              <w:rPr>
                <w:sz w:val="20"/>
              </w:rPr>
              <w:t xml:space="preserve"> spacing)</w:t>
            </w:r>
          </w:p>
          <w:p w14:paraId="04DA7E1F" w14:textId="77777777" w:rsidR="002C51DB" w:rsidRDefault="002C51DB" w:rsidP="002C51DB">
            <w:pPr>
              <w:pStyle w:val="TAL"/>
              <w:rPr>
                <w:sz w:val="20"/>
              </w:rPr>
            </w:pPr>
            <w:r>
              <w:rPr>
                <w:sz w:val="20"/>
              </w:rPr>
              <w:t>Around 2GHz non-AAS – Initially 15dBi was assumed (with cable loss) but with ALU’s this has been increased to 17dBi, equivalent to approx. array [8 to 10]x1  (0.9</w:t>
            </w:r>
            <w:r>
              <w:rPr>
                <w:rFonts w:ascii="Times New Roman" w:hAnsi="Times New Roman"/>
                <w:sz w:val="20"/>
              </w:rPr>
              <w:t>λ</w:t>
            </w:r>
            <w:r>
              <w:rPr>
                <w:sz w:val="20"/>
              </w:rPr>
              <w:t xml:space="preserve"> spacing)</w:t>
            </w:r>
          </w:p>
          <w:p w14:paraId="6CEEBFE9" w14:textId="5BBC1823" w:rsidR="002C51DB" w:rsidRDefault="002C51DB" w:rsidP="002C51DB">
            <w:pPr>
              <w:pStyle w:val="TAL"/>
              <w:rPr>
                <w:sz w:val="20"/>
              </w:rPr>
            </w:pPr>
            <w:r>
              <w:rPr>
                <w:sz w:val="20"/>
              </w:rPr>
              <w:t>Around 2GHz AAS  - various antennas have been used but probably 8x4 (0.9</w:t>
            </w:r>
            <w:r>
              <w:rPr>
                <w:rFonts w:ascii="Times New Roman" w:hAnsi="Times New Roman"/>
                <w:sz w:val="20"/>
              </w:rPr>
              <w:t>λ</w:t>
            </w:r>
            <w:r>
              <w:rPr>
                <w:sz w:val="20"/>
              </w:rPr>
              <w:t xml:space="preserve"> x 0.5</w:t>
            </w:r>
            <w:r>
              <w:rPr>
                <w:rFonts w:ascii="Times New Roman" w:hAnsi="Times New Roman"/>
                <w:sz w:val="20"/>
              </w:rPr>
              <w:t>λ</w:t>
            </w:r>
            <w:r>
              <w:rPr>
                <w:sz w:val="20"/>
              </w:rPr>
              <w:t xml:space="preserve"> spacing) is most common</w:t>
            </w:r>
          </w:p>
          <w:p w14:paraId="4BF7F970" w14:textId="43A07D47" w:rsidR="009D223D" w:rsidRPr="008D68F2" w:rsidRDefault="009D223D" w:rsidP="009D223D">
            <w:pPr>
              <w:pStyle w:val="TAL"/>
              <w:rPr>
                <w:sz w:val="20"/>
              </w:rPr>
            </w:pPr>
            <w:r>
              <w:rPr>
                <w:sz w:val="20"/>
              </w:rPr>
              <w:t>Above 3GHz - 16x8 (0.</w:t>
            </w:r>
            <w:r w:rsidR="00AD087A">
              <w:rPr>
                <w:sz w:val="20"/>
              </w:rPr>
              <w:t>5</w:t>
            </w:r>
            <w:r>
              <w:rPr>
                <w:rFonts w:ascii="Times New Roman" w:hAnsi="Times New Roman"/>
                <w:sz w:val="20"/>
              </w:rPr>
              <w:t>λ</w:t>
            </w:r>
            <w:r>
              <w:rPr>
                <w:sz w:val="20"/>
              </w:rPr>
              <w:t xml:space="preserve"> x 0.5</w:t>
            </w:r>
            <w:r>
              <w:rPr>
                <w:rFonts w:ascii="Times New Roman" w:hAnsi="Times New Roman"/>
                <w:sz w:val="20"/>
              </w:rPr>
              <w:t>λ</w:t>
            </w:r>
            <w:r>
              <w:rPr>
                <w:sz w:val="20"/>
              </w:rPr>
              <w:t xml:space="preserve"> spacing)</w:t>
            </w:r>
          </w:p>
        </w:tc>
      </w:tr>
      <w:tr w:rsidR="00541E24" w:rsidRPr="008D68F2" w14:paraId="5C8052A0" w14:textId="77777777" w:rsidTr="00541E24">
        <w:trPr>
          <w:trHeight w:val="20"/>
          <w:jc w:val="center"/>
        </w:trPr>
        <w:tc>
          <w:tcPr>
            <w:tcW w:w="369" w:type="pct"/>
            <w:tcBorders>
              <w:top w:val="single" w:sz="4" w:space="0" w:color="auto"/>
              <w:left w:val="single" w:sz="4" w:space="0" w:color="auto"/>
              <w:bottom w:val="single" w:sz="4" w:space="0" w:color="auto"/>
              <w:right w:val="single" w:sz="4" w:space="0" w:color="auto"/>
            </w:tcBorders>
            <w:shd w:val="clear" w:color="auto" w:fill="auto"/>
          </w:tcPr>
          <w:p w14:paraId="17BCBD86" w14:textId="4D1D17DB" w:rsidR="00541E24" w:rsidRPr="008D68F2" w:rsidRDefault="00541E24" w:rsidP="0000279B">
            <w:pPr>
              <w:spacing w:before="40" w:after="20"/>
              <w:jc w:val="right"/>
              <w:rPr>
                <w:rFonts w:eastAsia="Calibri"/>
                <w:szCs w:val="22"/>
              </w:rPr>
            </w:pPr>
            <w:r w:rsidRPr="008D68F2">
              <w:rPr>
                <w:rFonts w:eastAsia="Calibri"/>
                <w:szCs w:val="22"/>
              </w:rPr>
              <w:t>1.7</w:t>
            </w:r>
          </w:p>
        </w:tc>
        <w:tc>
          <w:tcPr>
            <w:tcW w:w="1325" w:type="pct"/>
            <w:tcBorders>
              <w:top w:val="single" w:sz="4" w:space="0" w:color="auto"/>
              <w:left w:val="single" w:sz="4" w:space="0" w:color="auto"/>
              <w:bottom w:val="single" w:sz="4" w:space="0" w:color="auto"/>
              <w:right w:val="single" w:sz="4" w:space="0" w:color="auto"/>
            </w:tcBorders>
            <w:shd w:val="clear" w:color="auto" w:fill="auto"/>
          </w:tcPr>
          <w:p w14:paraId="3EBF8EFA" w14:textId="77777777" w:rsidR="00541E24" w:rsidRPr="008D68F2" w:rsidRDefault="00541E24" w:rsidP="0000279B">
            <w:pPr>
              <w:spacing w:before="40" w:after="20"/>
              <w:rPr>
                <w:rFonts w:eastAsia="Calibri"/>
                <w:szCs w:val="22"/>
              </w:rPr>
            </w:pPr>
            <w:r w:rsidRPr="008D68F2">
              <w:rPr>
                <w:rFonts w:eastAsia="Calibri"/>
                <w:szCs w:val="22"/>
              </w:rPr>
              <w:t xml:space="preserve">Horizontal/Vertical radiating element spacing </w:t>
            </w:r>
          </w:p>
        </w:tc>
        <w:tc>
          <w:tcPr>
            <w:tcW w:w="3307" w:type="pct"/>
            <w:tcBorders>
              <w:top w:val="single" w:sz="4" w:space="0" w:color="auto"/>
              <w:left w:val="single" w:sz="4" w:space="0" w:color="auto"/>
              <w:bottom w:val="single" w:sz="4" w:space="0" w:color="auto"/>
              <w:right w:val="single" w:sz="4" w:space="0" w:color="auto"/>
            </w:tcBorders>
          </w:tcPr>
          <w:p w14:paraId="55DCE9BB" w14:textId="5F748ADF" w:rsidR="00541E24" w:rsidRPr="008D68F2" w:rsidRDefault="009D223D" w:rsidP="00541E24">
            <w:pPr>
              <w:pStyle w:val="TAL"/>
              <w:rPr>
                <w:sz w:val="20"/>
              </w:rPr>
            </w:pPr>
            <w:r>
              <w:rPr>
                <w:sz w:val="20"/>
              </w:rPr>
              <w:t>A</w:t>
            </w:r>
            <w:r>
              <w:rPr>
                <w:rFonts w:hint="eastAsia"/>
                <w:sz w:val="20"/>
              </w:rPr>
              <w:t xml:space="preserve">s </w:t>
            </w:r>
            <w:r>
              <w:rPr>
                <w:sz w:val="20"/>
              </w:rPr>
              <w:t>above</w:t>
            </w:r>
          </w:p>
        </w:tc>
      </w:tr>
      <w:tr w:rsidR="00541E24" w:rsidRPr="008D68F2" w14:paraId="4A93875D" w14:textId="77777777" w:rsidTr="00541E24">
        <w:trPr>
          <w:trHeight w:val="20"/>
          <w:jc w:val="center"/>
        </w:trPr>
        <w:tc>
          <w:tcPr>
            <w:tcW w:w="369" w:type="pct"/>
            <w:tcBorders>
              <w:top w:val="single" w:sz="4" w:space="0" w:color="auto"/>
              <w:left w:val="single" w:sz="4" w:space="0" w:color="auto"/>
              <w:bottom w:val="single" w:sz="4" w:space="0" w:color="auto"/>
              <w:right w:val="single" w:sz="4" w:space="0" w:color="auto"/>
            </w:tcBorders>
            <w:shd w:val="clear" w:color="auto" w:fill="auto"/>
          </w:tcPr>
          <w:p w14:paraId="41EEA515" w14:textId="77777777" w:rsidR="00541E24" w:rsidRPr="008D68F2" w:rsidRDefault="00541E24" w:rsidP="0000279B">
            <w:pPr>
              <w:spacing w:before="40" w:after="20"/>
              <w:jc w:val="right"/>
              <w:rPr>
                <w:rFonts w:eastAsia="Calibri"/>
                <w:szCs w:val="22"/>
              </w:rPr>
            </w:pPr>
            <w:r w:rsidRPr="008D68F2">
              <w:rPr>
                <w:rFonts w:eastAsia="Calibri"/>
                <w:szCs w:val="22"/>
              </w:rPr>
              <w:t>1.8</w:t>
            </w:r>
          </w:p>
        </w:tc>
        <w:tc>
          <w:tcPr>
            <w:tcW w:w="1325" w:type="pct"/>
            <w:tcBorders>
              <w:top w:val="single" w:sz="4" w:space="0" w:color="auto"/>
              <w:left w:val="single" w:sz="4" w:space="0" w:color="auto"/>
              <w:bottom w:val="single" w:sz="4" w:space="0" w:color="auto"/>
              <w:right w:val="single" w:sz="4" w:space="0" w:color="auto"/>
            </w:tcBorders>
            <w:shd w:val="clear" w:color="auto" w:fill="auto"/>
          </w:tcPr>
          <w:p w14:paraId="7B3FF21D" w14:textId="77777777" w:rsidR="00541E24" w:rsidRPr="008D68F2" w:rsidRDefault="00541E24" w:rsidP="0000279B">
            <w:pPr>
              <w:spacing w:before="40" w:after="20"/>
              <w:rPr>
                <w:rFonts w:eastAsia="Calibri"/>
                <w:szCs w:val="22"/>
              </w:rPr>
            </w:pPr>
            <w:r w:rsidRPr="008D68F2">
              <w:rPr>
                <w:rFonts w:eastAsia="Calibri"/>
                <w:szCs w:val="22"/>
                <w:lang w:eastAsia="ko-KR"/>
              </w:rPr>
              <w:t>Array Ohmic loss (dB)</w:t>
            </w:r>
          </w:p>
        </w:tc>
        <w:tc>
          <w:tcPr>
            <w:tcW w:w="3307" w:type="pct"/>
            <w:tcBorders>
              <w:top w:val="single" w:sz="4" w:space="0" w:color="auto"/>
              <w:left w:val="single" w:sz="4" w:space="0" w:color="auto"/>
              <w:bottom w:val="single" w:sz="4" w:space="0" w:color="auto"/>
              <w:right w:val="single" w:sz="4" w:space="0" w:color="auto"/>
            </w:tcBorders>
          </w:tcPr>
          <w:p w14:paraId="5F383A6B" w14:textId="6D2F667C" w:rsidR="00541E24" w:rsidRPr="009D223D" w:rsidRDefault="009D223D" w:rsidP="00541E24">
            <w:pPr>
              <w:pStyle w:val="TAL"/>
              <w:rPr>
                <w:rFonts w:eastAsia="Malgun Gothic"/>
                <w:sz w:val="20"/>
                <w:lang w:eastAsia="ko-KR"/>
              </w:rPr>
            </w:pPr>
            <w:r>
              <w:rPr>
                <w:rFonts w:eastAsia="Malgun Gothic" w:hint="eastAsia"/>
                <w:sz w:val="20"/>
                <w:lang w:eastAsia="ko-KR"/>
              </w:rPr>
              <w:t>2d</w:t>
            </w:r>
            <w:r>
              <w:rPr>
                <w:rFonts w:eastAsia="Malgun Gothic"/>
                <w:sz w:val="20"/>
                <w:lang w:eastAsia="ko-KR"/>
              </w:rPr>
              <w:t>B (note must be compatible with element gain/directivity)</w:t>
            </w:r>
          </w:p>
        </w:tc>
      </w:tr>
      <w:tr w:rsidR="00541E24" w:rsidRPr="008D68F2" w14:paraId="1CA242D6" w14:textId="77777777" w:rsidTr="00541E24">
        <w:trPr>
          <w:trHeight w:val="20"/>
          <w:jc w:val="center"/>
        </w:trPr>
        <w:tc>
          <w:tcPr>
            <w:tcW w:w="369" w:type="pct"/>
            <w:tcBorders>
              <w:top w:val="single" w:sz="4" w:space="0" w:color="auto"/>
              <w:left w:val="single" w:sz="4" w:space="0" w:color="auto"/>
              <w:bottom w:val="single" w:sz="4" w:space="0" w:color="auto"/>
              <w:right w:val="single" w:sz="4" w:space="0" w:color="auto"/>
            </w:tcBorders>
            <w:shd w:val="clear" w:color="auto" w:fill="auto"/>
          </w:tcPr>
          <w:p w14:paraId="18BCCB90" w14:textId="77777777" w:rsidR="00541E24" w:rsidRPr="008D68F2" w:rsidRDefault="00541E24" w:rsidP="0000279B">
            <w:pPr>
              <w:spacing w:before="40" w:after="20"/>
              <w:jc w:val="right"/>
              <w:rPr>
                <w:rFonts w:eastAsia="Calibri"/>
                <w:szCs w:val="22"/>
              </w:rPr>
            </w:pPr>
            <w:r w:rsidRPr="008D68F2">
              <w:rPr>
                <w:rFonts w:eastAsia="Calibri"/>
                <w:szCs w:val="22"/>
              </w:rPr>
              <w:t>1.9</w:t>
            </w:r>
          </w:p>
        </w:tc>
        <w:tc>
          <w:tcPr>
            <w:tcW w:w="1325" w:type="pct"/>
            <w:tcBorders>
              <w:top w:val="single" w:sz="4" w:space="0" w:color="auto"/>
              <w:left w:val="single" w:sz="4" w:space="0" w:color="auto"/>
              <w:bottom w:val="single" w:sz="4" w:space="0" w:color="auto"/>
              <w:right w:val="single" w:sz="4" w:space="0" w:color="auto"/>
            </w:tcBorders>
            <w:shd w:val="clear" w:color="auto" w:fill="auto"/>
          </w:tcPr>
          <w:p w14:paraId="1DD9FF73" w14:textId="77777777" w:rsidR="00541E24" w:rsidRPr="008D68F2" w:rsidRDefault="00541E24" w:rsidP="0000279B">
            <w:pPr>
              <w:spacing w:before="40" w:after="20"/>
              <w:rPr>
                <w:rFonts w:eastAsia="Calibri"/>
                <w:szCs w:val="22"/>
                <w:lang w:eastAsia="ko-KR"/>
              </w:rPr>
            </w:pPr>
            <w:r w:rsidRPr="008D68F2">
              <w:rPr>
                <w:rFonts w:eastAsia="Calibri"/>
                <w:szCs w:val="22"/>
                <w:lang w:eastAsia="ko-KR"/>
              </w:rPr>
              <w:t>Conducted power</w:t>
            </w:r>
            <w:r>
              <w:rPr>
                <w:rFonts w:eastAsia="Calibri"/>
                <w:szCs w:val="22"/>
                <w:lang w:eastAsia="ko-KR"/>
              </w:rPr>
              <w:t xml:space="preserve"> </w:t>
            </w:r>
            <w:r w:rsidRPr="008D68F2">
              <w:rPr>
                <w:rFonts w:eastAsia="Calibri"/>
                <w:szCs w:val="22"/>
                <w:lang w:eastAsia="ko-KR"/>
              </w:rPr>
              <w:t xml:space="preserve">(before Ohmic loss) per antenna element </w:t>
            </w:r>
          </w:p>
        </w:tc>
        <w:tc>
          <w:tcPr>
            <w:tcW w:w="3307" w:type="pct"/>
            <w:tcBorders>
              <w:top w:val="single" w:sz="4" w:space="0" w:color="auto"/>
              <w:left w:val="single" w:sz="4" w:space="0" w:color="auto"/>
              <w:bottom w:val="single" w:sz="4" w:space="0" w:color="auto"/>
              <w:right w:val="single" w:sz="4" w:space="0" w:color="auto"/>
            </w:tcBorders>
          </w:tcPr>
          <w:p w14:paraId="4F2991BA" w14:textId="2A9C8795" w:rsidR="009D223D" w:rsidRPr="009D223D" w:rsidRDefault="009D223D" w:rsidP="00541E24">
            <w:pPr>
              <w:pStyle w:val="TAL"/>
              <w:rPr>
                <w:rFonts w:eastAsia="Malgun Gothic"/>
                <w:sz w:val="20"/>
                <w:lang w:eastAsia="ko-KR"/>
              </w:rPr>
            </w:pPr>
            <w:r>
              <w:rPr>
                <w:rFonts w:eastAsia="Malgun Gothic" w:hint="eastAsia"/>
                <w:sz w:val="20"/>
                <w:lang w:eastAsia="ko-KR"/>
              </w:rPr>
              <w:t>43 to 46 d</w:t>
            </w:r>
            <w:r>
              <w:rPr>
                <w:rFonts w:eastAsia="Malgun Gothic"/>
                <w:sz w:val="20"/>
                <w:lang w:eastAsia="ko-KR"/>
              </w:rPr>
              <w:t>Bm</w:t>
            </w:r>
          </w:p>
        </w:tc>
      </w:tr>
      <w:tr w:rsidR="00541E24" w:rsidRPr="008D68F2" w14:paraId="11251ACB" w14:textId="77777777" w:rsidTr="00541E24">
        <w:trPr>
          <w:trHeight w:val="20"/>
          <w:jc w:val="center"/>
        </w:trPr>
        <w:tc>
          <w:tcPr>
            <w:tcW w:w="369" w:type="pct"/>
            <w:tcBorders>
              <w:top w:val="single" w:sz="4" w:space="0" w:color="auto"/>
              <w:left w:val="single" w:sz="4" w:space="0" w:color="auto"/>
              <w:bottom w:val="single" w:sz="4" w:space="0" w:color="auto"/>
              <w:right w:val="single" w:sz="4" w:space="0" w:color="auto"/>
            </w:tcBorders>
            <w:shd w:val="clear" w:color="auto" w:fill="auto"/>
          </w:tcPr>
          <w:p w14:paraId="17EADF84" w14:textId="6A8D79DE" w:rsidR="00541E24" w:rsidRPr="008D68F2" w:rsidRDefault="00541E24" w:rsidP="0000279B">
            <w:pPr>
              <w:spacing w:before="40" w:after="20"/>
              <w:jc w:val="right"/>
              <w:rPr>
                <w:rFonts w:eastAsia="Calibri"/>
                <w:szCs w:val="22"/>
                <w:lang w:eastAsia="ko-KR"/>
              </w:rPr>
            </w:pPr>
            <w:r w:rsidRPr="008D68F2">
              <w:rPr>
                <w:rFonts w:eastAsia="Calibri"/>
                <w:szCs w:val="22"/>
                <w:lang w:eastAsia="ko-KR"/>
              </w:rPr>
              <w:t>1.10</w:t>
            </w:r>
          </w:p>
        </w:tc>
        <w:tc>
          <w:tcPr>
            <w:tcW w:w="1325" w:type="pct"/>
            <w:tcBorders>
              <w:top w:val="single" w:sz="4" w:space="0" w:color="auto"/>
              <w:left w:val="single" w:sz="4" w:space="0" w:color="auto"/>
              <w:bottom w:val="single" w:sz="4" w:space="0" w:color="auto"/>
              <w:right w:val="single" w:sz="4" w:space="0" w:color="auto"/>
            </w:tcBorders>
            <w:shd w:val="clear" w:color="auto" w:fill="auto"/>
          </w:tcPr>
          <w:p w14:paraId="288D8147" w14:textId="77777777" w:rsidR="00541E24" w:rsidRPr="008D68F2" w:rsidRDefault="00541E24" w:rsidP="0000279B">
            <w:pPr>
              <w:spacing w:before="40" w:after="20"/>
              <w:rPr>
                <w:rFonts w:eastAsia="Calibri"/>
                <w:szCs w:val="22"/>
                <w:lang w:eastAsia="ko-KR"/>
              </w:rPr>
            </w:pPr>
            <w:r w:rsidRPr="008D68F2">
              <w:rPr>
                <w:rFonts w:eastAsia="Calibri"/>
                <w:szCs w:val="22"/>
                <w:lang w:eastAsia="ko-KR"/>
              </w:rPr>
              <w:t>Base station maximum coverage angle in the horizontal plane (degrees)</w:t>
            </w:r>
          </w:p>
        </w:tc>
        <w:tc>
          <w:tcPr>
            <w:tcW w:w="3307" w:type="pct"/>
            <w:tcBorders>
              <w:top w:val="single" w:sz="4" w:space="0" w:color="auto"/>
              <w:left w:val="single" w:sz="4" w:space="0" w:color="auto"/>
              <w:bottom w:val="single" w:sz="4" w:space="0" w:color="auto"/>
              <w:right w:val="single" w:sz="4" w:space="0" w:color="auto"/>
            </w:tcBorders>
          </w:tcPr>
          <w:p w14:paraId="57A54EB8" w14:textId="16A8CFFB" w:rsidR="00541E24" w:rsidRPr="009D223D" w:rsidRDefault="009D223D" w:rsidP="00541E24">
            <w:pPr>
              <w:pStyle w:val="TAL"/>
              <w:rPr>
                <w:rFonts w:eastAsia="Malgun Gothic"/>
                <w:sz w:val="20"/>
                <w:lang w:eastAsia="ko-KR"/>
              </w:rPr>
            </w:pPr>
            <w:r>
              <w:rPr>
                <w:rFonts w:eastAsia="Malgun Gothic" w:hint="eastAsia"/>
                <w:sz w:val="20"/>
                <w:lang w:eastAsia="ko-KR"/>
              </w:rPr>
              <w:t>3 sector</w:t>
            </w:r>
          </w:p>
        </w:tc>
      </w:tr>
      <w:tr w:rsidR="00541E24" w:rsidRPr="008D7F29" w14:paraId="15CC4A90" w14:textId="77777777" w:rsidTr="00541E24">
        <w:trPr>
          <w:trHeight w:val="20"/>
          <w:jc w:val="center"/>
        </w:trPr>
        <w:tc>
          <w:tcPr>
            <w:tcW w:w="369" w:type="pct"/>
            <w:tcBorders>
              <w:top w:val="single" w:sz="4" w:space="0" w:color="auto"/>
              <w:left w:val="single" w:sz="4" w:space="0" w:color="auto"/>
              <w:bottom w:val="single" w:sz="4" w:space="0" w:color="auto"/>
              <w:right w:val="single" w:sz="4" w:space="0" w:color="auto"/>
            </w:tcBorders>
            <w:shd w:val="clear" w:color="auto" w:fill="auto"/>
          </w:tcPr>
          <w:p w14:paraId="578189BA" w14:textId="77777777" w:rsidR="00541E24" w:rsidRPr="008D7F29" w:rsidRDefault="00541E24" w:rsidP="0000279B">
            <w:pPr>
              <w:spacing w:before="40" w:after="20"/>
              <w:rPr>
                <w:rFonts w:eastAsia="Calibri"/>
                <w:b/>
                <w:bCs/>
                <w:szCs w:val="22"/>
                <w:lang w:eastAsia="zh-CN"/>
              </w:rPr>
            </w:pPr>
            <w:r w:rsidRPr="008D7F29">
              <w:rPr>
                <w:rFonts w:eastAsia="Calibri" w:hint="eastAsia"/>
                <w:b/>
                <w:bCs/>
                <w:szCs w:val="22"/>
                <w:lang w:eastAsia="zh-CN"/>
              </w:rPr>
              <w:t>2</w:t>
            </w:r>
          </w:p>
        </w:tc>
        <w:tc>
          <w:tcPr>
            <w:tcW w:w="4631" w:type="pct"/>
            <w:gridSpan w:val="2"/>
            <w:tcBorders>
              <w:top w:val="single" w:sz="4" w:space="0" w:color="auto"/>
              <w:left w:val="single" w:sz="4" w:space="0" w:color="auto"/>
              <w:bottom w:val="single" w:sz="4" w:space="0" w:color="auto"/>
              <w:right w:val="single" w:sz="4" w:space="0" w:color="auto"/>
            </w:tcBorders>
          </w:tcPr>
          <w:p w14:paraId="1F8D9650" w14:textId="77777777" w:rsidR="00541E24" w:rsidRPr="008D7F29" w:rsidRDefault="00541E24" w:rsidP="0000279B">
            <w:pPr>
              <w:spacing w:before="40" w:after="20"/>
              <w:jc w:val="center"/>
              <w:rPr>
                <w:rFonts w:eastAsia="Calibri"/>
                <w:b/>
                <w:bCs/>
                <w:szCs w:val="22"/>
              </w:rPr>
            </w:pPr>
            <w:r w:rsidRPr="008D7F29">
              <w:rPr>
                <w:rFonts w:eastAsia="Calibri"/>
                <w:b/>
                <w:bCs/>
                <w:szCs w:val="22"/>
              </w:rPr>
              <w:t xml:space="preserve">Mobile station Antenna Characteristics </w:t>
            </w:r>
          </w:p>
        </w:tc>
      </w:tr>
      <w:tr w:rsidR="00541E24" w:rsidRPr="008D68F2" w14:paraId="28994D5D" w14:textId="77777777" w:rsidTr="00541E24">
        <w:trPr>
          <w:trHeight w:val="20"/>
          <w:jc w:val="center"/>
        </w:trPr>
        <w:tc>
          <w:tcPr>
            <w:tcW w:w="369" w:type="pct"/>
            <w:tcBorders>
              <w:top w:val="single" w:sz="4" w:space="0" w:color="auto"/>
              <w:left w:val="single" w:sz="4" w:space="0" w:color="auto"/>
              <w:bottom w:val="single" w:sz="4" w:space="0" w:color="auto"/>
              <w:right w:val="single" w:sz="4" w:space="0" w:color="auto"/>
            </w:tcBorders>
            <w:shd w:val="clear" w:color="auto" w:fill="auto"/>
          </w:tcPr>
          <w:p w14:paraId="59554570" w14:textId="77777777" w:rsidR="00541E24" w:rsidRPr="008D68F2" w:rsidRDefault="00541E24" w:rsidP="0000279B">
            <w:pPr>
              <w:spacing w:before="40" w:after="20"/>
              <w:jc w:val="right"/>
              <w:rPr>
                <w:rFonts w:eastAsia="Calibri"/>
                <w:szCs w:val="22"/>
              </w:rPr>
            </w:pPr>
            <w:r w:rsidRPr="008D68F2">
              <w:rPr>
                <w:rFonts w:eastAsia="Calibri" w:hint="eastAsia"/>
                <w:szCs w:val="22"/>
                <w:lang w:eastAsia="zh-CN"/>
              </w:rPr>
              <w:t>2</w:t>
            </w:r>
            <w:r w:rsidRPr="008D68F2">
              <w:rPr>
                <w:rFonts w:eastAsia="Calibri"/>
                <w:szCs w:val="22"/>
              </w:rPr>
              <w:t>.1</w:t>
            </w:r>
          </w:p>
        </w:tc>
        <w:tc>
          <w:tcPr>
            <w:tcW w:w="1325" w:type="pct"/>
            <w:tcBorders>
              <w:top w:val="single" w:sz="4" w:space="0" w:color="auto"/>
              <w:left w:val="single" w:sz="4" w:space="0" w:color="auto"/>
              <w:bottom w:val="single" w:sz="4" w:space="0" w:color="auto"/>
              <w:right w:val="single" w:sz="4" w:space="0" w:color="auto"/>
            </w:tcBorders>
            <w:shd w:val="clear" w:color="auto" w:fill="auto"/>
          </w:tcPr>
          <w:p w14:paraId="3755AC56" w14:textId="77777777" w:rsidR="00541E24" w:rsidRPr="008D68F2" w:rsidRDefault="00541E24" w:rsidP="0000279B">
            <w:pPr>
              <w:spacing w:before="40" w:after="20"/>
              <w:rPr>
                <w:rFonts w:eastAsia="Calibri"/>
                <w:szCs w:val="22"/>
              </w:rPr>
            </w:pPr>
            <w:r w:rsidRPr="008D68F2">
              <w:rPr>
                <w:rFonts w:eastAsia="Calibri"/>
                <w:szCs w:val="22"/>
                <w:lang w:eastAsia="ja-JP"/>
              </w:rPr>
              <w:t>Antenna pattern</w:t>
            </w:r>
          </w:p>
        </w:tc>
        <w:tc>
          <w:tcPr>
            <w:tcW w:w="3307" w:type="pct"/>
            <w:tcBorders>
              <w:top w:val="single" w:sz="4" w:space="0" w:color="auto"/>
              <w:left w:val="single" w:sz="4" w:space="0" w:color="auto"/>
              <w:bottom w:val="single" w:sz="4" w:space="0" w:color="auto"/>
              <w:right w:val="single" w:sz="4" w:space="0" w:color="auto"/>
            </w:tcBorders>
          </w:tcPr>
          <w:p w14:paraId="6CC12021" w14:textId="79261BF1" w:rsidR="00541E24" w:rsidRPr="008D68F2" w:rsidRDefault="009D223D" w:rsidP="009D223D">
            <w:pPr>
              <w:pStyle w:val="TAL"/>
              <w:rPr>
                <w:sz w:val="20"/>
              </w:rPr>
            </w:pPr>
            <w:r>
              <w:t>Isotropic</w:t>
            </w:r>
            <w:r>
              <w:rPr>
                <w:rFonts w:hint="eastAsia"/>
              </w:rPr>
              <w:t>, 0d</w:t>
            </w:r>
            <w:r>
              <w:t>Bi</w:t>
            </w:r>
          </w:p>
        </w:tc>
      </w:tr>
      <w:tr w:rsidR="00541E24" w:rsidRPr="008D68F2" w14:paraId="4F99821A" w14:textId="77777777" w:rsidTr="00541E24">
        <w:trPr>
          <w:trHeight w:val="20"/>
          <w:jc w:val="center"/>
        </w:trPr>
        <w:tc>
          <w:tcPr>
            <w:tcW w:w="369" w:type="pct"/>
            <w:tcBorders>
              <w:top w:val="single" w:sz="4" w:space="0" w:color="auto"/>
              <w:left w:val="single" w:sz="4" w:space="0" w:color="auto"/>
              <w:bottom w:val="single" w:sz="4" w:space="0" w:color="auto"/>
              <w:right w:val="single" w:sz="4" w:space="0" w:color="auto"/>
            </w:tcBorders>
            <w:shd w:val="clear" w:color="auto" w:fill="auto"/>
          </w:tcPr>
          <w:p w14:paraId="1C399FDC" w14:textId="77777777" w:rsidR="00541E24" w:rsidRPr="008D68F2" w:rsidRDefault="00541E24" w:rsidP="0000279B">
            <w:pPr>
              <w:spacing w:before="40" w:after="20"/>
              <w:jc w:val="right"/>
              <w:rPr>
                <w:rFonts w:eastAsia="Calibri"/>
                <w:szCs w:val="22"/>
              </w:rPr>
            </w:pPr>
            <w:r w:rsidRPr="008D68F2">
              <w:rPr>
                <w:rFonts w:eastAsia="Calibri" w:hint="eastAsia"/>
                <w:szCs w:val="22"/>
                <w:lang w:eastAsia="zh-CN"/>
              </w:rPr>
              <w:t>2</w:t>
            </w:r>
            <w:r w:rsidRPr="008D68F2">
              <w:rPr>
                <w:rFonts w:eastAsia="Calibri"/>
                <w:szCs w:val="22"/>
              </w:rPr>
              <w:t>.2</w:t>
            </w:r>
          </w:p>
        </w:tc>
        <w:tc>
          <w:tcPr>
            <w:tcW w:w="1325" w:type="pct"/>
            <w:tcBorders>
              <w:top w:val="single" w:sz="4" w:space="0" w:color="auto"/>
              <w:left w:val="single" w:sz="4" w:space="0" w:color="auto"/>
              <w:bottom w:val="single" w:sz="4" w:space="0" w:color="auto"/>
              <w:right w:val="single" w:sz="4" w:space="0" w:color="auto"/>
            </w:tcBorders>
            <w:shd w:val="clear" w:color="auto" w:fill="auto"/>
          </w:tcPr>
          <w:p w14:paraId="69B681CD" w14:textId="77777777" w:rsidR="00541E24" w:rsidRPr="008D68F2" w:rsidRDefault="00541E24" w:rsidP="0000279B">
            <w:pPr>
              <w:spacing w:before="40" w:after="20"/>
              <w:rPr>
                <w:rFonts w:eastAsia="Calibri"/>
                <w:szCs w:val="22"/>
                <w:lang w:eastAsia="zh-CN"/>
              </w:rPr>
            </w:pPr>
            <w:r w:rsidRPr="008D68F2">
              <w:rPr>
                <w:rFonts w:eastAsia="Calibri"/>
                <w:szCs w:val="22"/>
                <w:lang w:eastAsia="ja-JP"/>
              </w:rPr>
              <w:t>Element gain (dBi)</w:t>
            </w:r>
          </w:p>
        </w:tc>
        <w:tc>
          <w:tcPr>
            <w:tcW w:w="3307" w:type="pct"/>
            <w:tcBorders>
              <w:top w:val="single" w:sz="4" w:space="0" w:color="auto"/>
              <w:left w:val="single" w:sz="4" w:space="0" w:color="auto"/>
              <w:bottom w:val="single" w:sz="4" w:space="0" w:color="auto"/>
              <w:right w:val="single" w:sz="4" w:space="0" w:color="auto"/>
            </w:tcBorders>
          </w:tcPr>
          <w:p w14:paraId="199E8F3C" w14:textId="6C292F28" w:rsidR="00541E24" w:rsidRPr="008D68F2" w:rsidRDefault="009D223D" w:rsidP="009D223D">
            <w:pPr>
              <w:pStyle w:val="TAL"/>
              <w:rPr>
                <w:sz w:val="20"/>
              </w:rPr>
            </w:pPr>
            <w:r>
              <w:rPr>
                <w:rFonts w:hint="eastAsia"/>
                <w:sz w:val="20"/>
              </w:rPr>
              <w:t>N</w:t>
            </w:r>
            <w:r>
              <w:rPr>
                <w:sz w:val="20"/>
              </w:rPr>
              <w:t>/A</w:t>
            </w:r>
          </w:p>
        </w:tc>
      </w:tr>
      <w:tr w:rsidR="00541E24" w:rsidRPr="008D68F2" w14:paraId="6A75DAB7" w14:textId="77777777" w:rsidTr="00541E24">
        <w:trPr>
          <w:trHeight w:val="20"/>
          <w:jc w:val="center"/>
        </w:trPr>
        <w:tc>
          <w:tcPr>
            <w:tcW w:w="369" w:type="pct"/>
            <w:tcBorders>
              <w:top w:val="single" w:sz="4" w:space="0" w:color="auto"/>
              <w:left w:val="single" w:sz="4" w:space="0" w:color="auto"/>
              <w:bottom w:val="single" w:sz="4" w:space="0" w:color="auto"/>
              <w:right w:val="single" w:sz="4" w:space="0" w:color="auto"/>
            </w:tcBorders>
            <w:shd w:val="clear" w:color="auto" w:fill="auto"/>
          </w:tcPr>
          <w:p w14:paraId="4F20F90F" w14:textId="77777777" w:rsidR="00541E24" w:rsidRPr="008D68F2" w:rsidRDefault="00541E24" w:rsidP="0000279B">
            <w:pPr>
              <w:spacing w:before="40" w:after="20"/>
              <w:jc w:val="right"/>
              <w:rPr>
                <w:rFonts w:eastAsia="Calibri"/>
                <w:szCs w:val="22"/>
              </w:rPr>
            </w:pPr>
            <w:r w:rsidRPr="008D68F2">
              <w:rPr>
                <w:rFonts w:eastAsia="Calibri" w:hint="eastAsia"/>
                <w:szCs w:val="22"/>
                <w:lang w:eastAsia="zh-CN"/>
              </w:rPr>
              <w:t>2</w:t>
            </w:r>
            <w:r w:rsidRPr="008D68F2">
              <w:rPr>
                <w:rFonts w:eastAsia="Calibri"/>
                <w:szCs w:val="22"/>
              </w:rPr>
              <w:t>.3</w:t>
            </w:r>
          </w:p>
        </w:tc>
        <w:tc>
          <w:tcPr>
            <w:tcW w:w="1325" w:type="pct"/>
            <w:tcBorders>
              <w:top w:val="single" w:sz="4" w:space="0" w:color="auto"/>
              <w:left w:val="single" w:sz="4" w:space="0" w:color="auto"/>
              <w:bottom w:val="single" w:sz="4" w:space="0" w:color="auto"/>
              <w:right w:val="single" w:sz="4" w:space="0" w:color="auto"/>
            </w:tcBorders>
            <w:shd w:val="clear" w:color="auto" w:fill="auto"/>
          </w:tcPr>
          <w:p w14:paraId="3EFF9794" w14:textId="77777777" w:rsidR="00541E24" w:rsidRPr="008D68F2" w:rsidRDefault="00541E24" w:rsidP="0000279B">
            <w:pPr>
              <w:spacing w:before="40" w:after="20"/>
              <w:rPr>
                <w:rFonts w:eastAsia="Calibri"/>
                <w:szCs w:val="22"/>
                <w:lang w:eastAsia="ja-JP"/>
              </w:rPr>
            </w:pPr>
            <w:r w:rsidRPr="008D68F2">
              <w:rPr>
                <w:rFonts w:eastAsia="Calibri"/>
                <w:szCs w:val="22"/>
                <w:lang w:eastAsia="ja-JP"/>
              </w:rPr>
              <w:t>Horizontal/vertical 3 dB beamwidth of single element (degree)</w:t>
            </w:r>
          </w:p>
        </w:tc>
        <w:tc>
          <w:tcPr>
            <w:tcW w:w="3307" w:type="pct"/>
            <w:tcBorders>
              <w:top w:val="single" w:sz="4" w:space="0" w:color="auto"/>
              <w:left w:val="single" w:sz="4" w:space="0" w:color="auto"/>
              <w:bottom w:val="single" w:sz="4" w:space="0" w:color="auto"/>
              <w:right w:val="single" w:sz="4" w:space="0" w:color="auto"/>
            </w:tcBorders>
          </w:tcPr>
          <w:p w14:paraId="6E66EE84" w14:textId="33712BA6" w:rsidR="00541E24" w:rsidRPr="008D68F2" w:rsidRDefault="009D223D" w:rsidP="009D223D">
            <w:pPr>
              <w:pStyle w:val="TAL"/>
              <w:rPr>
                <w:sz w:val="20"/>
              </w:rPr>
            </w:pPr>
            <w:r>
              <w:rPr>
                <w:rFonts w:hint="eastAsia"/>
                <w:sz w:val="20"/>
              </w:rPr>
              <w:t>N</w:t>
            </w:r>
            <w:r>
              <w:rPr>
                <w:sz w:val="20"/>
              </w:rPr>
              <w:t>/A</w:t>
            </w:r>
          </w:p>
        </w:tc>
      </w:tr>
      <w:tr w:rsidR="00541E24" w:rsidRPr="008D68F2" w14:paraId="3BAC6AD9" w14:textId="77777777" w:rsidTr="00541E24">
        <w:trPr>
          <w:trHeight w:val="20"/>
          <w:jc w:val="center"/>
        </w:trPr>
        <w:tc>
          <w:tcPr>
            <w:tcW w:w="369" w:type="pct"/>
            <w:tcBorders>
              <w:top w:val="single" w:sz="4" w:space="0" w:color="auto"/>
              <w:left w:val="single" w:sz="4" w:space="0" w:color="auto"/>
              <w:bottom w:val="single" w:sz="4" w:space="0" w:color="auto"/>
              <w:right w:val="single" w:sz="4" w:space="0" w:color="auto"/>
            </w:tcBorders>
            <w:shd w:val="clear" w:color="auto" w:fill="auto"/>
          </w:tcPr>
          <w:p w14:paraId="46549983" w14:textId="77777777" w:rsidR="00541E24" w:rsidRPr="008D68F2" w:rsidRDefault="00541E24" w:rsidP="0000279B">
            <w:pPr>
              <w:spacing w:before="40" w:after="20"/>
              <w:jc w:val="right"/>
              <w:rPr>
                <w:rFonts w:eastAsia="Calibri"/>
                <w:szCs w:val="22"/>
              </w:rPr>
            </w:pPr>
            <w:r w:rsidRPr="008D68F2">
              <w:rPr>
                <w:rFonts w:eastAsia="Calibri" w:hint="eastAsia"/>
                <w:szCs w:val="22"/>
                <w:lang w:eastAsia="zh-CN"/>
              </w:rPr>
              <w:t>2</w:t>
            </w:r>
            <w:r w:rsidRPr="008D68F2">
              <w:rPr>
                <w:rFonts w:eastAsia="Calibri"/>
                <w:szCs w:val="22"/>
              </w:rPr>
              <w:t>.4</w:t>
            </w:r>
          </w:p>
        </w:tc>
        <w:tc>
          <w:tcPr>
            <w:tcW w:w="1325" w:type="pct"/>
            <w:tcBorders>
              <w:top w:val="single" w:sz="4" w:space="0" w:color="auto"/>
              <w:left w:val="single" w:sz="4" w:space="0" w:color="auto"/>
              <w:bottom w:val="single" w:sz="4" w:space="0" w:color="auto"/>
              <w:right w:val="single" w:sz="4" w:space="0" w:color="auto"/>
            </w:tcBorders>
            <w:shd w:val="clear" w:color="auto" w:fill="auto"/>
          </w:tcPr>
          <w:p w14:paraId="36921A2C" w14:textId="77777777" w:rsidR="00541E24" w:rsidRPr="008D68F2" w:rsidRDefault="00541E24" w:rsidP="0000279B">
            <w:pPr>
              <w:spacing w:before="40" w:after="20"/>
              <w:rPr>
                <w:rFonts w:eastAsia="Calibri"/>
                <w:szCs w:val="22"/>
                <w:lang w:eastAsia="zh-CN"/>
              </w:rPr>
            </w:pPr>
            <w:r>
              <w:rPr>
                <w:rFonts w:eastAsia="Calibri"/>
                <w:szCs w:val="22"/>
                <w:lang w:eastAsia="zh-CN"/>
              </w:rPr>
              <w:t>Horizontal/vertical front</w:t>
            </w:r>
            <w:r>
              <w:rPr>
                <w:rFonts w:eastAsia="Calibri"/>
                <w:szCs w:val="22"/>
                <w:lang w:eastAsia="zh-CN"/>
              </w:rPr>
              <w:noBreakHyphen/>
            </w:r>
            <w:r w:rsidRPr="008D68F2">
              <w:rPr>
                <w:rFonts w:eastAsia="Calibri"/>
                <w:szCs w:val="22"/>
                <w:lang w:eastAsia="zh-CN"/>
              </w:rPr>
              <w:t>to</w:t>
            </w:r>
            <w:r>
              <w:rPr>
                <w:rFonts w:eastAsia="Calibri"/>
                <w:szCs w:val="22"/>
                <w:lang w:eastAsia="zh-CN"/>
              </w:rPr>
              <w:noBreakHyphen/>
            </w:r>
            <w:r w:rsidRPr="008D68F2">
              <w:rPr>
                <w:rFonts w:eastAsia="Calibri"/>
                <w:szCs w:val="22"/>
                <w:lang w:eastAsia="zh-CN"/>
              </w:rPr>
              <w:t>back ratio (dB)</w:t>
            </w:r>
          </w:p>
        </w:tc>
        <w:tc>
          <w:tcPr>
            <w:tcW w:w="3307" w:type="pct"/>
            <w:tcBorders>
              <w:top w:val="single" w:sz="4" w:space="0" w:color="auto"/>
              <w:left w:val="single" w:sz="4" w:space="0" w:color="auto"/>
              <w:bottom w:val="single" w:sz="4" w:space="0" w:color="auto"/>
              <w:right w:val="single" w:sz="4" w:space="0" w:color="auto"/>
            </w:tcBorders>
          </w:tcPr>
          <w:p w14:paraId="1E02CCD3" w14:textId="17A43F72" w:rsidR="00541E24" w:rsidRPr="008D68F2" w:rsidRDefault="009D223D" w:rsidP="009D223D">
            <w:pPr>
              <w:pStyle w:val="TAL"/>
              <w:rPr>
                <w:sz w:val="20"/>
              </w:rPr>
            </w:pPr>
            <w:r>
              <w:rPr>
                <w:rFonts w:hint="eastAsia"/>
                <w:sz w:val="20"/>
              </w:rPr>
              <w:t>N</w:t>
            </w:r>
            <w:r>
              <w:rPr>
                <w:sz w:val="20"/>
              </w:rPr>
              <w:t>/A</w:t>
            </w:r>
          </w:p>
        </w:tc>
      </w:tr>
      <w:tr w:rsidR="00541E24" w:rsidRPr="008D68F2" w14:paraId="54ACFEDF" w14:textId="77777777" w:rsidTr="00541E24">
        <w:trPr>
          <w:trHeight w:val="20"/>
          <w:jc w:val="center"/>
        </w:trPr>
        <w:tc>
          <w:tcPr>
            <w:tcW w:w="369" w:type="pct"/>
            <w:tcBorders>
              <w:top w:val="single" w:sz="4" w:space="0" w:color="auto"/>
              <w:left w:val="single" w:sz="4" w:space="0" w:color="auto"/>
              <w:bottom w:val="single" w:sz="4" w:space="0" w:color="auto"/>
              <w:right w:val="single" w:sz="4" w:space="0" w:color="auto"/>
            </w:tcBorders>
            <w:shd w:val="clear" w:color="auto" w:fill="auto"/>
          </w:tcPr>
          <w:p w14:paraId="608BE8D6" w14:textId="77777777" w:rsidR="00541E24" w:rsidRPr="008D68F2" w:rsidRDefault="00541E24" w:rsidP="0000279B">
            <w:pPr>
              <w:spacing w:before="40" w:after="20"/>
              <w:jc w:val="right"/>
              <w:rPr>
                <w:rFonts w:eastAsia="Calibri"/>
                <w:szCs w:val="22"/>
              </w:rPr>
            </w:pPr>
            <w:r w:rsidRPr="008D68F2">
              <w:rPr>
                <w:rFonts w:eastAsia="Calibri" w:hint="eastAsia"/>
                <w:szCs w:val="22"/>
                <w:lang w:eastAsia="zh-CN"/>
              </w:rPr>
              <w:t>2</w:t>
            </w:r>
            <w:r w:rsidRPr="008D68F2">
              <w:rPr>
                <w:rFonts w:eastAsia="Calibri"/>
                <w:szCs w:val="22"/>
              </w:rPr>
              <w:t>.5</w:t>
            </w:r>
          </w:p>
        </w:tc>
        <w:tc>
          <w:tcPr>
            <w:tcW w:w="1325" w:type="pct"/>
            <w:tcBorders>
              <w:top w:val="single" w:sz="4" w:space="0" w:color="auto"/>
              <w:left w:val="single" w:sz="4" w:space="0" w:color="auto"/>
              <w:bottom w:val="single" w:sz="4" w:space="0" w:color="auto"/>
              <w:right w:val="single" w:sz="4" w:space="0" w:color="auto"/>
            </w:tcBorders>
            <w:shd w:val="clear" w:color="auto" w:fill="auto"/>
          </w:tcPr>
          <w:p w14:paraId="72704A0F" w14:textId="77777777" w:rsidR="00541E24" w:rsidRPr="008D68F2" w:rsidRDefault="00541E24" w:rsidP="0000279B">
            <w:pPr>
              <w:spacing w:before="40" w:after="20"/>
              <w:rPr>
                <w:rFonts w:eastAsia="Calibri"/>
                <w:szCs w:val="22"/>
                <w:lang w:eastAsia="ja-JP"/>
              </w:rPr>
            </w:pPr>
            <w:r w:rsidRPr="008D68F2">
              <w:rPr>
                <w:rFonts w:eastAsia="Calibri"/>
                <w:szCs w:val="22"/>
                <w:lang w:eastAsia="ja-JP"/>
              </w:rPr>
              <w:t>Antenna polarization</w:t>
            </w:r>
          </w:p>
        </w:tc>
        <w:tc>
          <w:tcPr>
            <w:tcW w:w="3307" w:type="pct"/>
            <w:tcBorders>
              <w:top w:val="single" w:sz="4" w:space="0" w:color="auto"/>
              <w:left w:val="single" w:sz="4" w:space="0" w:color="auto"/>
              <w:bottom w:val="single" w:sz="4" w:space="0" w:color="auto"/>
              <w:right w:val="single" w:sz="4" w:space="0" w:color="auto"/>
            </w:tcBorders>
          </w:tcPr>
          <w:p w14:paraId="58D60600" w14:textId="1322BE7A" w:rsidR="00541E24" w:rsidRPr="008D68F2" w:rsidRDefault="009D223D" w:rsidP="009D223D">
            <w:pPr>
              <w:pStyle w:val="TAL"/>
              <w:rPr>
                <w:sz w:val="20"/>
              </w:rPr>
            </w:pPr>
            <w:r>
              <w:rPr>
                <w:rFonts w:hint="eastAsia"/>
                <w:sz w:val="20"/>
              </w:rPr>
              <w:t>N</w:t>
            </w:r>
            <w:r>
              <w:rPr>
                <w:sz w:val="20"/>
              </w:rPr>
              <w:t>/A</w:t>
            </w:r>
          </w:p>
        </w:tc>
      </w:tr>
      <w:tr w:rsidR="00541E24" w:rsidRPr="008D68F2" w14:paraId="4B074399" w14:textId="77777777" w:rsidTr="00541E24">
        <w:trPr>
          <w:trHeight w:val="20"/>
          <w:jc w:val="center"/>
        </w:trPr>
        <w:tc>
          <w:tcPr>
            <w:tcW w:w="369" w:type="pct"/>
            <w:tcBorders>
              <w:top w:val="single" w:sz="4" w:space="0" w:color="auto"/>
              <w:left w:val="single" w:sz="4" w:space="0" w:color="auto"/>
              <w:bottom w:val="single" w:sz="4" w:space="0" w:color="auto"/>
              <w:right w:val="single" w:sz="4" w:space="0" w:color="auto"/>
            </w:tcBorders>
            <w:shd w:val="clear" w:color="auto" w:fill="auto"/>
          </w:tcPr>
          <w:p w14:paraId="0BBA8E73" w14:textId="77777777" w:rsidR="00541E24" w:rsidRPr="008D68F2" w:rsidRDefault="00541E24" w:rsidP="0000279B">
            <w:pPr>
              <w:spacing w:before="40" w:after="20"/>
              <w:jc w:val="right"/>
              <w:rPr>
                <w:rFonts w:eastAsia="Calibri"/>
                <w:szCs w:val="22"/>
              </w:rPr>
            </w:pPr>
            <w:r w:rsidRPr="008D68F2">
              <w:rPr>
                <w:rFonts w:eastAsia="Calibri" w:hint="eastAsia"/>
                <w:szCs w:val="22"/>
                <w:lang w:eastAsia="zh-CN"/>
              </w:rPr>
              <w:t>2</w:t>
            </w:r>
            <w:r w:rsidRPr="008D68F2">
              <w:rPr>
                <w:rFonts w:eastAsia="Calibri"/>
                <w:szCs w:val="22"/>
              </w:rPr>
              <w:t>.6</w:t>
            </w:r>
          </w:p>
        </w:tc>
        <w:tc>
          <w:tcPr>
            <w:tcW w:w="1325" w:type="pct"/>
            <w:tcBorders>
              <w:top w:val="single" w:sz="4" w:space="0" w:color="auto"/>
              <w:left w:val="single" w:sz="4" w:space="0" w:color="auto"/>
              <w:bottom w:val="single" w:sz="4" w:space="0" w:color="auto"/>
              <w:right w:val="single" w:sz="4" w:space="0" w:color="auto"/>
            </w:tcBorders>
            <w:shd w:val="clear" w:color="auto" w:fill="auto"/>
          </w:tcPr>
          <w:p w14:paraId="0EF798AA" w14:textId="77777777" w:rsidR="00541E24" w:rsidRPr="008D68F2" w:rsidRDefault="00541E24" w:rsidP="0000279B">
            <w:pPr>
              <w:spacing w:before="40" w:after="20"/>
              <w:rPr>
                <w:rFonts w:eastAsia="Calibri"/>
                <w:szCs w:val="22"/>
              </w:rPr>
            </w:pPr>
            <w:r w:rsidRPr="008D68F2">
              <w:rPr>
                <w:rFonts w:eastAsia="Calibri"/>
                <w:szCs w:val="22"/>
              </w:rPr>
              <w:t>Antenna array configuration (Row × Column)</w:t>
            </w:r>
          </w:p>
        </w:tc>
        <w:tc>
          <w:tcPr>
            <w:tcW w:w="3307" w:type="pct"/>
            <w:tcBorders>
              <w:top w:val="single" w:sz="4" w:space="0" w:color="auto"/>
              <w:left w:val="single" w:sz="4" w:space="0" w:color="auto"/>
              <w:bottom w:val="single" w:sz="4" w:space="0" w:color="auto"/>
              <w:right w:val="single" w:sz="4" w:space="0" w:color="auto"/>
            </w:tcBorders>
          </w:tcPr>
          <w:p w14:paraId="4BA85ECA" w14:textId="36F1FB6E" w:rsidR="00541E24" w:rsidRPr="008D68F2" w:rsidRDefault="009D223D" w:rsidP="009D223D">
            <w:pPr>
              <w:pStyle w:val="TAL"/>
              <w:rPr>
                <w:sz w:val="20"/>
              </w:rPr>
            </w:pPr>
            <w:r>
              <w:rPr>
                <w:rFonts w:hint="eastAsia"/>
                <w:sz w:val="20"/>
              </w:rPr>
              <w:t>N</w:t>
            </w:r>
            <w:r>
              <w:rPr>
                <w:sz w:val="20"/>
              </w:rPr>
              <w:t>/A</w:t>
            </w:r>
          </w:p>
        </w:tc>
      </w:tr>
      <w:tr w:rsidR="00541E24" w:rsidRPr="008D68F2" w14:paraId="73D21EB1" w14:textId="77777777" w:rsidTr="00541E24">
        <w:trPr>
          <w:trHeight w:val="20"/>
          <w:jc w:val="center"/>
        </w:trPr>
        <w:tc>
          <w:tcPr>
            <w:tcW w:w="369" w:type="pct"/>
            <w:tcBorders>
              <w:top w:val="single" w:sz="4" w:space="0" w:color="auto"/>
              <w:left w:val="single" w:sz="4" w:space="0" w:color="auto"/>
              <w:bottom w:val="single" w:sz="4" w:space="0" w:color="auto"/>
              <w:right w:val="single" w:sz="4" w:space="0" w:color="auto"/>
            </w:tcBorders>
            <w:shd w:val="clear" w:color="auto" w:fill="auto"/>
          </w:tcPr>
          <w:p w14:paraId="70B91DD2" w14:textId="77777777" w:rsidR="00541E24" w:rsidRPr="008D68F2" w:rsidRDefault="00541E24" w:rsidP="0000279B">
            <w:pPr>
              <w:spacing w:before="40" w:after="20"/>
              <w:jc w:val="right"/>
              <w:rPr>
                <w:rFonts w:eastAsia="Calibri"/>
                <w:szCs w:val="22"/>
              </w:rPr>
            </w:pPr>
            <w:r w:rsidRPr="008D68F2">
              <w:rPr>
                <w:rFonts w:eastAsia="Calibri" w:hint="eastAsia"/>
                <w:szCs w:val="22"/>
                <w:lang w:eastAsia="zh-CN"/>
              </w:rPr>
              <w:t>2</w:t>
            </w:r>
            <w:r w:rsidRPr="008D68F2">
              <w:rPr>
                <w:rFonts w:eastAsia="Calibri"/>
                <w:szCs w:val="22"/>
              </w:rPr>
              <w:t>.7</w:t>
            </w:r>
          </w:p>
        </w:tc>
        <w:tc>
          <w:tcPr>
            <w:tcW w:w="1325" w:type="pct"/>
            <w:tcBorders>
              <w:top w:val="single" w:sz="4" w:space="0" w:color="auto"/>
              <w:left w:val="single" w:sz="4" w:space="0" w:color="auto"/>
              <w:bottom w:val="single" w:sz="4" w:space="0" w:color="auto"/>
              <w:right w:val="single" w:sz="4" w:space="0" w:color="auto"/>
            </w:tcBorders>
            <w:shd w:val="clear" w:color="auto" w:fill="auto"/>
          </w:tcPr>
          <w:p w14:paraId="08B9E7F2" w14:textId="77777777" w:rsidR="00541E24" w:rsidRPr="008D68F2" w:rsidRDefault="00541E24" w:rsidP="0000279B">
            <w:pPr>
              <w:spacing w:before="40" w:after="20"/>
              <w:rPr>
                <w:rFonts w:eastAsia="Calibri"/>
                <w:szCs w:val="22"/>
              </w:rPr>
            </w:pPr>
            <w:r w:rsidRPr="008D68F2">
              <w:rPr>
                <w:rFonts w:eastAsia="Calibri"/>
                <w:szCs w:val="22"/>
              </w:rPr>
              <w:t xml:space="preserve">Horizontal/Vertical radiating element spacing </w:t>
            </w:r>
          </w:p>
        </w:tc>
        <w:tc>
          <w:tcPr>
            <w:tcW w:w="3307" w:type="pct"/>
            <w:tcBorders>
              <w:top w:val="single" w:sz="4" w:space="0" w:color="auto"/>
              <w:left w:val="single" w:sz="4" w:space="0" w:color="auto"/>
              <w:bottom w:val="single" w:sz="4" w:space="0" w:color="auto"/>
              <w:right w:val="single" w:sz="4" w:space="0" w:color="auto"/>
            </w:tcBorders>
          </w:tcPr>
          <w:p w14:paraId="5F03DCB2" w14:textId="0CB0B09C" w:rsidR="00541E24" w:rsidRPr="008D68F2" w:rsidRDefault="009D223D" w:rsidP="009D223D">
            <w:pPr>
              <w:pStyle w:val="TAL"/>
              <w:rPr>
                <w:sz w:val="20"/>
              </w:rPr>
            </w:pPr>
            <w:r>
              <w:rPr>
                <w:rFonts w:hint="eastAsia"/>
                <w:sz w:val="20"/>
              </w:rPr>
              <w:t>N</w:t>
            </w:r>
            <w:r>
              <w:rPr>
                <w:sz w:val="20"/>
              </w:rPr>
              <w:t>/A</w:t>
            </w:r>
          </w:p>
        </w:tc>
      </w:tr>
      <w:tr w:rsidR="00541E24" w:rsidRPr="008D68F2" w14:paraId="6BBE15D5" w14:textId="77777777" w:rsidTr="00541E24">
        <w:trPr>
          <w:trHeight w:val="20"/>
          <w:jc w:val="center"/>
        </w:trPr>
        <w:tc>
          <w:tcPr>
            <w:tcW w:w="369" w:type="pct"/>
            <w:tcBorders>
              <w:top w:val="single" w:sz="4" w:space="0" w:color="auto"/>
              <w:left w:val="single" w:sz="4" w:space="0" w:color="auto"/>
              <w:bottom w:val="single" w:sz="4" w:space="0" w:color="auto"/>
              <w:right w:val="single" w:sz="4" w:space="0" w:color="auto"/>
            </w:tcBorders>
            <w:shd w:val="clear" w:color="auto" w:fill="auto"/>
          </w:tcPr>
          <w:p w14:paraId="5EF05845" w14:textId="77777777" w:rsidR="00541E24" w:rsidRPr="008D68F2" w:rsidRDefault="00541E24" w:rsidP="0000279B">
            <w:pPr>
              <w:spacing w:before="40" w:after="20"/>
              <w:jc w:val="right"/>
              <w:rPr>
                <w:rFonts w:eastAsia="Calibri"/>
                <w:szCs w:val="22"/>
              </w:rPr>
            </w:pPr>
            <w:r w:rsidRPr="008D68F2">
              <w:rPr>
                <w:rFonts w:eastAsia="Calibri" w:hint="eastAsia"/>
                <w:szCs w:val="22"/>
                <w:lang w:eastAsia="zh-CN"/>
              </w:rPr>
              <w:t>2</w:t>
            </w:r>
            <w:r w:rsidRPr="008D68F2">
              <w:rPr>
                <w:rFonts w:eastAsia="Calibri"/>
                <w:szCs w:val="22"/>
              </w:rPr>
              <w:t>.8</w:t>
            </w:r>
          </w:p>
        </w:tc>
        <w:tc>
          <w:tcPr>
            <w:tcW w:w="1325" w:type="pct"/>
            <w:tcBorders>
              <w:top w:val="single" w:sz="4" w:space="0" w:color="auto"/>
              <w:left w:val="single" w:sz="4" w:space="0" w:color="auto"/>
              <w:bottom w:val="single" w:sz="4" w:space="0" w:color="auto"/>
              <w:right w:val="single" w:sz="4" w:space="0" w:color="auto"/>
            </w:tcBorders>
            <w:shd w:val="clear" w:color="auto" w:fill="auto"/>
          </w:tcPr>
          <w:p w14:paraId="45774587" w14:textId="77777777" w:rsidR="00541E24" w:rsidRPr="008D68F2" w:rsidRDefault="00541E24" w:rsidP="0000279B">
            <w:pPr>
              <w:spacing w:before="40" w:after="20"/>
              <w:rPr>
                <w:rFonts w:eastAsia="Calibri"/>
                <w:szCs w:val="22"/>
              </w:rPr>
            </w:pPr>
            <w:r w:rsidRPr="008D68F2">
              <w:rPr>
                <w:rFonts w:eastAsia="Calibri"/>
                <w:szCs w:val="22"/>
                <w:lang w:eastAsia="ko-KR"/>
              </w:rPr>
              <w:t>Array Ohmic loss (dB)</w:t>
            </w:r>
          </w:p>
        </w:tc>
        <w:tc>
          <w:tcPr>
            <w:tcW w:w="3307" w:type="pct"/>
            <w:tcBorders>
              <w:top w:val="single" w:sz="4" w:space="0" w:color="auto"/>
              <w:left w:val="single" w:sz="4" w:space="0" w:color="auto"/>
              <w:bottom w:val="single" w:sz="4" w:space="0" w:color="auto"/>
              <w:right w:val="single" w:sz="4" w:space="0" w:color="auto"/>
            </w:tcBorders>
          </w:tcPr>
          <w:p w14:paraId="0BB32C8E" w14:textId="1D85724B" w:rsidR="00541E24" w:rsidRPr="008D68F2" w:rsidRDefault="009D223D" w:rsidP="009D223D">
            <w:pPr>
              <w:pStyle w:val="TAL"/>
              <w:rPr>
                <w:sz w:val="20"/>
              </w:rPr>
            </w:pPr>
            <w:r>
              <w:rPr>
                <w:sz w:val="20"/>
              </w:rPr>
              <w:t>?</w:t>
            </w:r>
          </w:p>
        </w:tc>
      </w:tr>
      <w:tr w:rsidR="00541E24" w:rsidRPr="008D68F2" w14:paraId="6D77B27B" w14:textId="77777777" w:rsidTr="00541E24">
        <w:trPr>
          <w:trHeight w:val="20"/>
          <w:jc w:val="center"/>
        </w:trPr>
        <w:tc>
          <w:tcPr>
            <w:tcW w:w="369" w:type="pct"/>
            <w:tcBorders>
              <w:top w:val="single" w:sz="4" w:space="0" w:color="auto"/>
              <w:left w:val="single" w:sz="4" w:space="0" w:color="auto"/>
              <w:bottom w:val="single" w:sz="4" w:space="0" w:color="auto"/>
              <w:right w:val="single" w:sz="4" w:space="0" w:color="auto"/>
            </w:tcBorders>
            <w:shd w:val="clear" w:color="auto" w:fill="auto"/>
          </w:tcPr>
          <w:p w14:paraId="76588948" w14:textId="77777777" w:rsidR="00541E24" w:rsidRPr="008D68F2" w:rsidRDefault="00541E24" w:rsidP="0000279B">
            <w:pPr>
              <w:spacing w:before="40" w:after="20"/>
              <w:jc w:val="right"/>
              <w:rPr>
                <w:rFonts w:eastAsia="Calibri"/>
                <w:szCs w:val="22"/>
              </w:rPr>
            </w:pPr>
            <w:r w:rsidRPr="008D68F2">
              <w:rPr>
                <w:rFonts w:eastAsia="Calibri" w:hint="eastAsia"/>
                <w:szCs w:val="22"/>
                <w:lang w:eastAsia="zh-CN"/>
              </w:rPr>
              <w:t>2</w:t>
            </w:r>
            <w:r w:rsidRPr="008D68F2">
              <w:rPr>
                <w:rFonts w:eastAsia="Calibri"/>
                <w:szCs w:val="22"/>
              </w:rPr>
              <w:t>.9</w:t>
            </w:r>
          </w:p>
        </w:tc>
        <w:tc>
          <w:tcPr>
            <w:tcW w:w="1325" w:type="pct"/>
            <w:tcBorders>
              <w:top w:val="single" w:sz="4" w:space="0" w:color="auto"/>
              <w:left w:val="single" w:sz="4" w:space="0" w:color="auto"/>
              <w:bottom w:val="single" w:sz="4" w:space="0" w:color="auto"/>
              <w:right w:val="single" w:sz="4" w:space="0" w:color="auto"/>
            </w:tcBorders>
            <w:shd w:val="clear" w:color="auto" w:fill="auto"/>
          </w:tcPr>
          <w:p w14:paraId="3D978791" w14:textId="77777777" w:rsidR="00541E24" w:rsidRPr="008D68F2" w:rsidRDefault="00541E24" w:rsidP="0000279B">
            <w:pPr>
              <w:spacing w:before="40" w:after="20"/>
              <w:rPr>
                <w:rFonts w:eastAsia="Calibri"/>
                <w:szCs w:val="22"/>
                <w:lang w:eastAsia="ko-KR"/>
              </w:rPr>
            </w:pPr>
            <w:r w:rsidRPr="008D68F2">
              <w:rPr>
                <w:rFonts w:eastAsia="Calibri"/>
                <w:szCs w:val="22"/>
                <w:lang w:eastAsia="ko-KR"/>
              </w:rPr>
              <w:t>Conducted power</w:t>
            </w:r>
            <w:r>
              <w:rPr>
                <w:rFonts w:eastAsia="Calibri"/>
                <w:szCs w:val="22"/>
                <w:lang w:eastAsia="ko-KR"/>
              </w:rPr>
              <w:t xml:space="preserve"> </w:t>
            </w:r>
            <w:r w:rsidRPr="008D68F2">
              <w:rPr>
                <w:rFonts w:eastAsia="Calibri"/>
                <w:szCs w:val="22"/>
                <w:lang w:eastAsia="ko-KR"/>
              </w:rPr>
              <w:t xml:space="preserve">(before Ohmic loss) per antenna element </w:t>
            </w:r>
          </w:p>
        </w:tc>
        <w:tc>
          <w:tcPr>
            <w:tcW w:w="3307" w:type="pct"/>
            <w:tcBorders>
              <w:top w:val="single" w:sz="4" w:space="0" w:color="auto"/>
              <w:left w:val="single" w:sz="4" w:space="0" w:color="auto"/>
              <w:bottom w:val="single" w:sz="4" w:space="0" w:color="auto"/>
              <w:right w:val="single" w:sz="4" w:space="0" w:color="auto"/>
            </w:tcBorders>
          </w:tcPr>
          <w:p w14:paraId="79389B9E" w14:textId="3D081D90" w:rsidR="00541E24" w:rsidRPr="008D68F2" w:rsidRDefault="009D223D" w:rsidP="009D223D">
            <w:pPr>
              <w:pStyle w:val="TAL"/>
              <w:rPr>
                <w:sz w:val="20"/>
              </w:rPr>
            </w:pPr>
            <w:r>
              <w:rPr>
                <w:sz w:val="20"/>
              </w:rPr>
              <w:t>23 dBm</w:t>
            </w:r>
          </w:p>
        </w:tc>
      </w:tr>
    </w:tbl>
    <w:p w14:paraId="0302F4F3" w14:textId="77777777" w:rsidR="00541E24" w:rsidRPr="00541E24" w:rsidRDefault="00541E24" w:rsidP="00541E24"/>
    <w:p w14:paraId="0E79DF51" w14:textId="60C2E5DC" w:rsidR="00D8669A" w:rsidRDefault="0062377C" w:rsidP="0062377C">
      <w:pPr>
        <w:pStyle w:val="Heading1"/>
        <w:numPr>
          <w:ilvl w:val="0"/>
          <w:numId w:val="21"/>
        </w:numPr>
      </w:pPr>
      <w:r>
        <w:t>Summary</w:t>
      </w:r>
    </w:p>
    <w:p w14:paraId="79D01D26" w14:textId="1D8F120C" w:rsidR="0062377C" w:rsidRDefault="009D223D" w:rsidP="009D223D">
      <w:r>
        <w:t>This paper looks at the request for information for frequencies which are inside the existing FR1 frequency range.</w:t>
      </w:r>
    </w:p>
    <w:p w14:paraId="158E0488" w14:textId="5B995504" w:rsidR="009D223D" w:rsidRDefault="009D223D" w:rsidP="009D223D">
      <w:r>
        <w:t>I can be noted that the bands requested do not clearly line up with 3GPP bands so exact answers cannot be given, only answers which are typical of those frequencies. In most cases the FR1 requirements below 5GHz are generic so answers can be given based on the BS and UE technical specifications.</w:t>
      </w:r>
    </w:p>
    <w:p w14:paraId="245F4F80" w14:textId="22E51A52" w:rsidR="009D223D" w:rsidRDefault="009D223D" w:rsidP="009D223D">
      <w:r>
        <w:t>IT is suggested that the responses for the antennas descriptions be separated into 4 categories:</w:t>
      </w:r>
    </w:p>
    <w:p w14:paraId="52084231" w14:textId="77777777" w:rsidR="009D223D" w:rsidRPr="009D223D" w:rsidRDefault="009D223D" w:rsidP="009D223D">
      <w:pPr>
        <w:pStyle w:val="ListParagraph"/>
        <w:numPr>
          <w:ilvl w:val="0"/>
          <w:numId w:val="44"/>
        </w:numPr>
        <w:rPr>
          <w:rFonts w:ascii="Times New Roman" w:hAnsi="Times New Roman" w:cs="Times New Roman"/>
          <w:sz w:val="20"/>
          <w:szCs w:val="20"/>
        </w:rPr>
      </w:pPr>
      <w:r w:rsidRPr="009D223D">
        <w:rPr>
          <w:rFonts w:ascii="Times New Roman" w:hAnsi="Times New Roman" w:cs="Times New Roman"/>
          <w:sz w:val="20"/>
          <w:szCs w:val="20"/>
        </w:rPr>
        <w:t>Sub 1GHz non-AAS</w:t>
      </w:r>
    </w:p>
    <w:p w14:paraId="21E043D8" w14:textId="77777777" w:rsidR="009D223D" w:rsidRPr="009D223D" w:rsidRDefault="009D223D" w:rsidP="009D223D">
      <w:pPr>
        <w:pStyle w:val="ListParagraph"/>
        <w:numPr>
          <w:ilvl w:val="0"/>
          <w:numId w:val="44"/>
        </w:numPr>
        <w:rPr>
          <w:rFonts w:ascii="Times New Roman" w:hAnsi="Times New Roman" w:cs="Times New Roman"/>
          <w:sz w:val="20"/>
          <w:szCs w:val="20"/>
        </w:rPr>
      </w:pPr>
      <w:r w:rsidRPr="009D223D">
        <w:rPr>
          <w:rFonts w:ascii="Times New Roman" w:hAnsi="Times New Roman" w:cs="Times New Roman"/>
          <w:sz w:val="20"/>
          <w:szCs w:val="20"/>
        </w:rPr>
        <w:t>Around 2GHz non-AAS</w:t>
      </w:r>
    </w:p>
    <w:p w14:paraId="33977A7B" w14:textId="77777777" w:rsidR="009D223D" w:rsidRPr="009D223D" w:rsidRDefault="009D223D" w:rsidP="009D223D">
      <w:pPr>
        <w:pStyle w:val="ListParagraph"/>
        <w:numPr>
          <w:ilvl w:val="0"/>
          <w:numId w:val="44"/>
        </w:numPr>
        <w:rPr>
          <w:rFonts w:ascii="Times New Roman" w:hAnsi="Times New Roman" w:cs="Times New Roman"/>
          <w:sz w:val="20"/>
          <w:szCs w:val="20"/>
        </w:rPr>
      </w:pPr>
      <w:r w:rsidRPr="009D223D">
        <w:rPr>
          <w:rFonts w:ascii="Times New Roman" w:hAnsi="Times New Roman" w:cs="Times New Roman"/>
          <w:sz w:val="20"/>
          <w:szCs w:val="20"/>
        </w:rPr>
        <w:t>Around 2GHz AAS</w:t>
      </w:r>
    </w:p>
    <w:p w14:paraId="55427F53" w14:textId="77777777" w:rsidR="009D223D" w:rsidRPr="009D223D" w:rsidRDefault="009D223D" w:rsidP="009D223D">
      <w:pPr>
        <w:pStyle w:val="ListParagraph"/>
        <w:numPr>
          <w:ilvl w:val="0"/>
          <w:numId w:val="44"/>
        </w:numPr>
        <w:rPr>
          <w:rFonts w:ascii="Times New Roman" w:hAnsi="Times New Roman" w:cs="Times New Roman"/>
          <w:sz w:val="20"/>
          <w:szCs w:val="20"/>
        </w:rPr>
      </w:pPr>
      <w:r w:rsidRPr="009D223D">
        <w:rPr>
          <w:rFonts w:ascii="Times New Roman" w:hAnsi="Times New Roman" w:cs="Times New Roman"/>
          <w:sz w:val="20"/>
          <w:szCs w:val="20"/>
        </w:rPr>
        <w:t>Above 3GHz AAS</w:t>
      </w:r>
    </w:p>
    <w:p w14:paraId="1E7FE358" w14:textId="4A2F7E7A" w:rsidR="009D223D" w:rsidRPr="009D223D" w:rsidRDefault="009D223D" w:rsidP="009D223D">
      <w:r>
        <w:rPr>
          <w:rFonts w:hint="eastAsia"/>
        </w:rPr>
        <w:t>S</w:t>
      </w:r>
      <w:r>
        <w:t>ome example for the wide area BS antennas have been given.</w:t>
      </w:r>
    </w:p>
    <w:p w14:paraId="1974B869" w14:textId="20066838" w:rsidR="003C32D4" w:rsidRDefault="003C32D4" w:rsidP="003C32D4">
      <w:pPr>
        <w:pStyle w:val="Heading1"/>
      </w:pPr>
      <w:r>
        <w:rPr>
          <w:rFonts w:hint="eastAsia"/>
        </w:rPr>
        <w:lastRenderedPageBreak/>
        <w:t>R</w:t>
      </w:r>
      <w:r>
        <w:t>eferences</w:t>
      </w:r>
    </w:p>
    <w:p w14:paraId="1DCB6C4C" w14:textId="20D3959F" w:rsidR="003C32D4" w:rsidRDefault="003C32D4" w:rsidP="009D223D">
      <w:r>
        <w:rPr>
          <w:rFonts w:hint="eastAsia"/>
        </w:rPr>
        <w:t>[1]</w:t>
      </w:r>
      <w:r>
        <w:rPr>
          <w:rFonts w:hint="eastAsia"/>
        </w:rPr>
        <w:tab/>
      </w:r>
      <w:r w:rsidR="009D223D">
        <w:t>RP-200042</w:t>
      </w:r>
      <w:r>
        <w:tab/>
      </w:r>
      <w:r w:rsidR="009D223D">
        <w:t>ITU-R Working Party 5D, LIAISON STATEMENT TO EXTERNAL ORGANIZATIONS Parameters of terrestrial component of IMT for sharing and compatibility studies in preparation for WRC-23</w:t>
      </w:r>
    </w:p>
    <w:p w14:paraId="319E08B3" w14:textId="77777777" w:rsidR="00171DF3" w:rsidRPr="009D223D" w:rsidRDefault="00171DF3" w:rsidP="00C602F1">
      <w:pPr>
        <w:rPr>
          <w:rFonts w:eastAsia="SimSun"/>
          <w:color w:val="FF0000"/>
        </w:rPr>
      </w:pPr>
    </w:p>
    <w:sectPr w:rsidR="00171DF3" w:rsidRPr="009D223D">
      <w:footnotePr>
        <w:numRestart w:val="eachSect"/>
      </w:footnotePr>
      <w:pgSz w:w="11907" w:h="16840" w:code="9"/>
      <w:pgMar w:top="1416" w:right="1133"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B7BBC8F" w16cid:durableId="20235230"/>
  <w16cid:commentId w16cid:paraId="44FD8986" w16cid:durableId="20235231"/>
  <w16cid:commentId w16cid:paraId="1664F22C" w16cid:durableId="2023564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D1341A" w14:textId="77777777" w:rsidR="002A42C5" w:rsidRDefault="002A42C5">
      <w:r>
        <w:separator/>
      </w:r>
    </w:p>
  </w:endnote>
  <w:endnote w:type="continuationSeparator" w:id="0">
    <w:p w14:paraId="66634B40" w14:textId="77777777" w:rsidR="002A42C5" w:rsidRDefault="002A42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73F94B" w14:textId="77777777" w:rsidR="002A42C5" w:rsidRDefault="002A42C5">
      <w:r>
        <w:separator/>
      </w:r>
    </w:p>
  </w:footnote>
  <w:footnote w:type="continuationSeparator" w:id="0">
    <w:p w14:paraId="2A5B04FD" w14:textId="77777777" w:rsidR="002A42C5" w:rsidRDefault="002A42C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D42B0B"/>
    <w:multiLevelType w:val="hybridMultilevel"/>
    <w:tmpl w:val="AB543836"/>
    <w:lvl w:ilvl="0" w:tplc="938E2E78">
      <w:start w:val="1"/>
      <w:numFmt w:val="decimal"/>
      <w:lvlText w:val="%1."/>
      <w:lvlJc w:val="left"/>
      <w:pPr>
        <w:ind w:left="1080" w:hanging="720"/>
      </w:pPr>
      <w:rPr>
        <w:rFonts w:hint="default"/>
      </w:rPr>
    </w:lvl>
    <w:lvl w:ilvl="1" w:tplc="99C6D28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846C1A"/>
    <w:multiLevelType w:val="hybridMultilevel"/>
    <w:tmpl w:val="BD3E761C"/>
    <w:lvl w:ilvl="0" w:tplc="0409000F">
      <w:start w:val="1"/>
      <w:numFmt w:val="decimal"/>
      <w:lvlText w:val="%1."/>
      <w:lvlJc w:val="left"/>
      <w:pPr>
        <w:ind w:left="644" w:hanging="360"/>
      </w:pPr>
    </w:lvl>
    <w:lvl w:ilvl="1" w:tplc="04090017">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0012C1D"/>
    <w:multiLevelType w:val="hybridMultilevel"/>
    <w:tmpl w:val="1BD4090C"/>
    <w:lvl w:ilvl="0" w:tplc="8FECB422">
      <w:start w:val="1"/>
      <w:numFmt w:val="bullet"/>
      <w:lvlText w:val="–"/>
      <w:lvlJc w:val="left"/>
      <w:pPr>
        <w:tabs>
          <w:tab w:val="num" w:pos="720"/>
        </w:tabs>
        <w:ind w:left="720" w:hanging="360"/>
      </w:pPr>
      <w:rPr>
        <w:rFonts w:ascii="Arial" w:hAnsi="Arial" w:hint="default"/>
      </w:rPr>
    </w:lvl>
    <w:lvl w:ilvl="1" w:tplc="07C8E982">
      <w:start w:val="1"/>
      <w:numFmt w:val="bullet"/>
      <w:lvlText w:val="–"/>
      <w:lvlJc w:val="left"/>
      <w:pPr>
        <w:tabs>
          <w:tab w:val="num" w:pos="1440"/>
        </w:tabs>
        <w:ind w:left="1440" w:hanging="360"/>
      </w:pPr>
      <w:rPr>
        <w:rFonts w:ascii="Arial" w:hAnsi="Arial" w:hint="default"/>
      </w:rPr>
    </w:lvl>
    <w:lvl w:ilvl="2" w:tplc="AA286562" w:tentative="1">
      <w:start w:val="1"/>
      <w:numFmt w:val="bullet"/>
      <w:lvlText w:val="–"/>
      <w:lvlJc w:val="left"/>
      <w:pPr>
        <w:tabs>
          <w:tab w:val="num" w:pos="2160"/>
        </w:tabs>
        <w:ind w:left="2160" w:hanging="360"/>
      </w:pPr>
      <w:rPr>
        <w:rFonts w:ascii="Arial" w:hAnsi="Arial" w:hint="default"/>
      </w:rPr>
    </w:lvl>
    <w:lvl w:ilvl="3" w:tplc="D5662C52" w:tentative="1">
      <w:start w:val="1"/>
      <w:numFmt w:val="bullet"/>
      <w:lvlText w:val="–"/>
      <w:lvlJc w:val="left"/>
      <w:pPr>
        <w:tabs>
          <w:tab w:val="num" w:pos="2880"/>
        </w:tabs>
        <w:ind w:left="2880" w:hanging="360"/>
      </w:pPr>
      <w:rPr>
        <w:rFonts w:ascii="Arial" w:hAnsi="Arial" w:hint="default"/>
      </w:rPr>
    </w:lvl>
    <w:lvl w:ilvl="4" w:tplc="C1DA7606" w:tentative="1">
      <w:start w:val="1"/>
      <w:numFmt w:val="bullet"/>
      <w:lvlText w:val="–"/>
      <w:lvlJc w:val="left"/>
      <w:pPr>
        <w:tabs>
          <w:tab w:val="num" w:pos="3600"/>
        </w:tabs>
        <w:ind w:left="3600" w:hanging="360"/>
      </w:pPr>
      <w:rPr>
        <w:rFonts w:ascii="Arial" w:hAnsi="Arial" w:hint="default"/>
      </w:rPr>
    </w:lvl>
    <w:lvl w:ilvl="5" w:tplc="21228D78" w:tentative="1">
      <w:start w:val="1"/>
      <w:numFmt w:val="bullet"/>
      <w:lvlText w:val="–"/>
      <w:lvlJc w:val="left"/>
      <w:pPr>
        <w:tabs>
          <w:tab w:val="num" w:pos="4320"/>
        </w:tabs>
        <w:ind w:left="4320" w:hanging="360"/>
      </w:pPr>
      <w:rPr>
        <w:rFonts w:ascii="Arial" w:hAnsi="Arial" w:hint="default"/>
      </w:rPr>
    </w:lvl>
    <w:lvl w:ilvl="6" w:tplc="D468357C" w:tentative="1">
      <w:start w:val="1"/>
      <w:numFmt w:val="bullet"/>
      <w:lvlText w:val="–"/>
      <w:lvlJc w:val="left"/>
      <w:pPr>
        <w:tabs>
          <w:tab w:val="num" w:pos="5040"/>
        </w:tabs>
        <w:ind w:left="5040" w:hanging="360"/>
      </w:pPr>
      <w:rPr>
        <w:rFonts w:ascii="Arial" w:hAnsi="Arial" w:hint="default"/>
      </w:rPr>
    </w:lvl>
    <w:lvl w:ilvl="7" w:tplc="20108FF8" w:tentative="1">
      <w:start w:val="1"/>
      <w:numFmt w:val="bullet"/>
      <w:lvlText w:val="–"/>
      <w:lvlJc w:val="left"/>
      <w:pPr>
        <w:tabs>
          <w:tab w:val="num" w:pos="5760"/>
        </w:tabs>
        <w:ind w:left="5760" w:hanging="360"/>
      </w:pPr>
      <w:rPr>
        <w:rFonts w:ascii="Arial" w:hAnsi="Arial" w:hint="default"/>
      </w:rPr>
    </w:lvl>
    <w:lvl w:ilvl="8" w:tplc="B5C2891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2410BB9"/>
    <w:multiLevelType w:val="hybridMultilevel"/>
    <w:tmpl w:val="B79A44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7E60FA1"/>
    <w:multiLevelType w:val="hybridMultilevel"/>
    <w:tmpl w:val="6E226F6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9DF3379"/>
    <w:multiLevelType w:val="hybridMultilevel"/>
    <w:tmpl w:val="C99ACD10"/>
    <w:lvl w:ilvl="0" w:tplc="5BAC4290">
      <w:start w:val="1"/>
      <w:numFmt w:val="bullet"/>
      <w:lvlText w:val="–"/>
      <w:lvlJc w:val="left"/>
      <w:pPr>
        <w:tabs>
          <w:tab w:val="num" w:pos="720"/>
        </w:tabs>
        <w:ind w:left="720" w:hanging="360"/>
      </w:pPr>
      <w:rPr>
        <w:rFonts w:ascii="Arial" w:hAnsi="Arial" w:hint="default"/>
      </w:rPr>
    </w:lvl>
    <w:lvl w:ilvl="1" w:tplc="F7285A70">
      <w:start w:val="1"/>
      <w:numFmt w:val="bullet"/>
      <w:lvlText w:val="–"/>
      <w:lvlJc w:val="left"/>
      <w:pPr>
        <w:tabs>
          <w:tab w:val="num" w:pos="1440"/>
        </w:tabs>
        <w:ind w:left="1440" w:hanging="360"/>
      </w:pPr>
      <w:rPr>
        <w:rFonts w:ascii="Arial" w:hAnsi="Arial" w:hint="default"/>
      </w:rPr>
    </w:lvl>
    <w:lvl w:ilvl="2" w:tplc="105879B2" w:tentative="1">
      <w:start w:val="1"/>
      <w:numFmt w:val="bullet"/>
      <w:lvlText w:val="–"/>
      <w:lvlJc w:val="left"/>
      <w:pPr>
        <w:tabs>
          <w:tab w:val="num" w:pos="2160"/>
        </w:tabs>
        <w:ind w:left="2160" w:hanging="360"/>
      </w:pPr>
      <w:rPr>
        <w:rFonts w:ascii="Arial" w:hAnsi="Arial" w:hint="default"/>
      </w:rPr>
    </w:lvl>
    <w:lvl w:ilvl="3" w:tplc="46742F16" w:tentative="1">
      <w:start w:val="1"/>
      <w:numFmt w:val="bullet"/>
      <w:lvlText w:val="–"/>
      <w:lvlJc w:val="left"/>
      <w:pPr>
        <w:tabs>
          <w:tab w:val="num" w:pos="2880"/>
        </w:tabs>
        <w:ind w:left="2880" w:hanging="360"/>
      </w:pPr>
      <w:rPr>
        <w:rFonts w:ascii="Arial" w:hAnsi="Arial" w:hint="default"/>
      </w:rPr>
    </w:lvl>
    <w:lvl w:ilvl="4" w:tplc="BEB25F8E" w:tentative="1">
      <w:start w:val="1"/>
      <w:numFmt w:val="bullet"/>
      <w:lvlText w:val="–"/>
      <w:lvlJc w:val="left"/>
      <w:pPr>
        <w:tabs>
          <w:tab w:val="num" w:pos="3600"/>
        </w:tabs>
        <w:ind w:left="3600" w:hanging="360"/>
      </w:pPr>
      <w:rPr>
        <w:rFonts w:ascii="Arial" w:hAnsi="Arial" w:hint="default"/>
      </w:rPr>
    </w:lvl>
    <w:lvl w:ilvl="5" w:tplc="283C0F78" w:tentative="1">
      <w:start w:val="1"/>
      <w:numFmt w:val="bullet"/>
      <w:lvlText w:val="–"/>
      <w:lvlJc w:val="left"/>
      <w:pPr>
        <w:tabs>
          <w:tab w:val="num" w:pos="4320"/>
        </w:tabs>
        <w:ind w:left="4320" w:hanging="360"/>
      </w:pPr>
      <w:rPr>
        <w:rFonts w:ascii="Arial" w:hAnsi="Arial" w:hint="default"/>
      </w:rPr>
    </w:lvl>
    <w:lvl w:ilvl="6" w:tplc="F0FCB3B6" w:tentative="1">
      <w:start w:val="1"/>
      <w:numFmt w:val="bullet"/>
      <w:lvlText w:val="–"/>
      <w:lvlJc w:val="left"/>
      <w:pPr>
        <w:tabs>
          <w:tab w:val="num" w:pos="5040"/>
        </w:tabs>
        <w:ind w:left="5040" w:hanging="360"/>
      </w:pPr>
      <w:rPr>
        <w:rFonts w:ascii="Arial" w:hAnsi="Arial" w:hint="default"/>
      </w:rPr>
    </w:lvl>
    <w:lvl w:ilvl="7" w:tplc="DC6A7348" w:tentative="1">
      <w:start w:val="1"/>
      <w:numFmt w:val="bullet"/>
      <w:lvlText w:val="–"/>
      <w:lvlJc w:val="left"/>
      <w:pPr>
        <w:tabs>
          <w:tab w:val="num" w:pos="5760"/>
        </w:tabs>
        <w:ind w:left="5760" w:hanging="360"/>
      </w:pPr>
      <w:rPr>
        <w:rFonts w:ascii="Arial" w:hAnsi="Arial" w:hint="default"/>
      </w:rPr>
    </w:lvl>
    <w:lvl w:ilvl="8" w:tplc="0EF65D4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9E52381"/>
    <w:multiLevelType w:val="hybridMultilevel"/>
    <w:tmpl w:val="8402D20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A015099"/>
    <w:multiLevelType w:val="hybridMultilevel"/>
    <w:tmpl w:val="66E00E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1" w15:restartNumberingAfterBreak="0">
    <w:nsid w:val="1B1F23DE"/>
    <w:multiLevelType w:val="hybridMultilevel"/>
    <w:tmpl w:val="49BAC3F4"/>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FF81C54"/>
    <w:multiLevelType w:val="hybridMultilevel"/>
    <w:tmpl w:val="0BD066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82A1CF9"/>
    <w:multiLevelType w:val="hybridMultilevel"/>
    <w:tmpl w:val="7DE657BA"/>
    <w:lvl w:ilvl="0" w:tplc="08D894B0">
      <w:start w:val="1"/>
      <w:numFmt w:val="bullet"/>
      <w:lvlText w:val="•"/>
      <w:lvlJc w:val="left"/>
      <w:pPr>
        <w:tabs>
          <w:tab w:val="num" w:pos="720"/>
        </w:tabs>
        <w:ind w:left="720" w:hanging="360"/>
      </w:pPr>
      <w:rPr>
        <w:rFonts w:ascii="Arial" w:hAnsi="Arial" w:hint="default"/>
      </w:rPr>
    </w:lvl>
    <w:lvl w:ilvl="1" w:tplc="89002DA6">
      <w:numFmt w:val="bullet"/>
      <w:lvlText w:val="–"/>
      <w:lvlJc w:val="left"/>
      <w:pPr>
        <w:tabs>
          <w:tab w:val="num" w:pos="1440"/>
        </w:tabs>
        <w:ind w:left="1440" w:hanging="360"/>
      </w:pPr>
      <w:rPr>
        <w:rFonts w:ascii="Arial" w:hAnsi="Arial" w:hint="default"/>
      </w:rPr>
    </w:lvl>
    <w:lvl w:ilvl="2" w:tplc="8D8CA31E" w:tentative="1">
      <w:start w:val="1"/>
      <w:numFmt w:val="bullet"/>
      <w:lvlText w:val="•"/>
      <w:lvlJc w:val="left"/>
      <w:pPr>
        <w:tabs>
          <w:tab w:val="num" w:pos="2160"/>
        </w:tabs>
        <w:ind w:left="2160" w:hanging="360"/>
      </w:pPr>
      <w:rPr>
        <w:rFonts w:ascii="Arial" w:hAnsi="Arial" w:hint="default"/>
      </w:rPr>
    </w:lvl>
    <w:lvl w:ilvl="3" w:tplc="3D7AFF80" w:tentative="1">
      <w:start w:val="1"/>
      <w:numFmt w:val="bullet"/>
      <w:lvlText w:val="•"/>
      <w:lvlJc w:val="left"/>
      <w:pPr>
        <w:tabs>
          <w:tab w:val="num" w:pos="2880"/>
        </w:tabs>
        <w:ind w:left="2880" w:hanging="360"/>
      </w:pPr>
      <w:rPr>
        <w:rFonts w:ascii="Arial" w:hAnsi="Arial" w:hint="default"/>
      </w:rPr>
    </w:lvl>
    <w:lvl w:ilvl="4" w:tplc="8270AA32" w:tentative="1">
      <w:start w:val="1"/>
      <w:numFmt w:val="bullet"/>
      <w:lvlText w:val="•"/>
      <w:lvlJc w:val="left"/>
      <w:pPr>
        <w:tabs>
          <w:tab w:val="num" w:pos="3600"/>
        </w:tabs>
        <w:ind w:left="3600" w:hanging="360"/>
      </w:pPr>
      <w:rPr>
        <w:rFonts w:ascii="Arial" w:hAnsi="Arial" w:hint="default"/>
      </w:rPr>
    </w:lvl>
    <w:lvl w:ilvl="5" w:tplc="DED08B12" w:tentative="1">
      <w:start w:val="1"/>
      <w:numFmt w:val="bullet"/>
      <w:lvlText w:val="•"/>
      <w:lvlJc w:val="left"/>
      <w:pPr>
        <w:tabs>
          <w:tab w:val="num" w:pos="4320"/>
        </w:tabs>
        <w:ind w:left="4320" w:hanging="360"/>
      </w:pPr>
      <w:rPr>
        <w:rFonts w:ascii="Arial" w:hAnsi="Arial" w:hint="default"/>
      </w:rPr>
    </w:lvl>
    <w:lvl w:ilvl="6" w:tplc="B54E10E8" w:tentative="1">
      <w:start w:val="1"/>
      <w:numFmt w:val="bullet"/>
      <w:lvlText w:val="•"/>
      <w:lvlJc w:val="left"/>
      <w:pPr>
        <w:tabs>
          <w:tab w:val="num" w:pos="5040"/>
        </w:tabs>
        <w:ind w:left="5040" w:hanging="360"/>
      </w:pPr>
      <w:rPr>
        <w:rFonts w:ascii="Arial" w:hAnsi="Arial" w:hint="default"/>
      </w:rPr>
    </w:lvl>
    <w:lvl w:ilvl="7" w:tplc="E6D4CF02" w:tentative="1">
      <w:start w:val="1"/>
      <w:numFmt w:val="bullet"/>
      <w:lvlText w:val="•"/>
      <w:lvlJc w:val="left"/>
      <w:pPr>
        <w:tabs>
          <w:tab w:val="num" w:pos="5760"/>
        </w:tabs>
        <w:ind w:left="5760" w:hanging="360"/>
      </w:pPr>
      <w:rPr>
        <w:rFonts w:ascii="Arial" w:hAnsi="Arial" w:hint="default"/>
      </w:rPr>
    </w:lvl>
    <w:lvl w:ilvl="8" w:tplc="379A706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8E46DD8"/>
    <w:multiLevelType w:val="hybridMultilevel"/>
    <w:tmpl w:val="CC2ADBA2"/>
    <w:lvl w:ilvl="0" w:tplc="FD7883E8">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366A28"/>
    <w:multiLevelType w:val="hybridMultilevel"/>
    <w:tmpl w:val="9CC6F2B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E4B235C"/>
    <w:multiLevelType w:val="hybridMultilevel"/>
    <w:tmpl w:val="4E5470DE"/>
    <w:lvl w:ilvl="0" w:tplc="A16670EE">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34321561"/>
    <w:multiLevelType w:val="hybridMultilevel"/>
    <w:tmpl w:val="A1467160"/>
    <w:lvl w:ilvl="0" w:tplc="A16670EE">
      <w:numFmt w:val="bullet"/>
      <w:lvlText w:val="-"/>
      <w:lvlJc w:val="left"/>
      <w:pPr>
        <w:ind w:left="1004" w:hanging="360"/>
      </w:pPr>
      <w:rPr>
        <w:rFonts w:ascii="Times New Roman" w:eastAsia="SimSu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365B08A5"/>
    <w:multiLevelType w:val="hybridMultilevel"/>
    <w:tmpl w:val="BE64B77C"/>
    <w:lvl w:ilvl="0" w:tplc="644ADD2E">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79B7842"/>
    <w:multiLevelType w:val="hybridMultilevel"/>
    <w:tmpl w:val="C1BC03B2"/>
    <w:lvl w:ilvl="0" w:tplc="A16670EE">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389D210B"/>
    <w:multiLevelType w:val="hybridMultilevel"/>
    <w:tmpl w:val="D90051C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E2B44B9"/>
    <w:multiLevelType w:val="hybridMultilevel"/>
    <w:tmpl w:val="B7445240"/>
    <w:lvl w:ilvl="0" w:tplc="B7826A76">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1C84D7D"/>
    <w:multiLevelType w:val="hybridMultilevel"/>
    <w:tmpl w:val="BCDA69A2"/>
    <w:lvl w:ilvl="0" w:tplc="938E2E78">
      <w:start w:val="1"/>
      <w:numFmt w:val="decimal"/>
      <w:lvlText w:val="%1."/>
      <w:lvlJc w:val="left"/>
      <w:pPr>
        <w:ind w:left="1080" w:hanging="720"/>
      </w:pPr>
      <w:rPr>
        <w:rFonts w:hint="default"/>
      </w:rPr>
    </w:lvl>
    <w:lvl w:ilvl="1" w:tplc="FFFFFFFF">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2697C71"/>
    <w:multiLevelType w:val="hybridMultilevel"/>
    <w:tmpl w:val="9530CC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29D522E"/>
    <w:multiLevelType w:val="hybridMultilevel"/>
    <w:tmpl w:val="AB543836"/>
    <w:lvl w:ilvl="0" w:tplc="938E2E78">
      <w:start w:val="1"/>
      <w:numFmt w:val="decimal"/>
      <w:lvlText w:val="%1."/>
      <w:lvlJc w:val="left"/>
      <w:pPr>
        <w:ind w:left="1080" w:hanging="720"/>
      </w:pPr>
      <w:rPr>
        <w:rFonts w:hint="default"/>
      </w:rPr>
    </w:lvl>
    <w:lvl w:ilvl="1" w:tplc="99C6D28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4290E3E"/>
    <w:multiLevelType w:val="hybridMultilevel"/>
    <w:tmpl w:val="3AEAA516"/>
    <w:lvl w:ilvl="0" w:tplc="973A38D2">
      <w:start w:val="7"/>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6" w15:restartNumberingAfterBreak="0">
    <w:nsid w:val="48AA5795"/>
    <w:multiLevelType w:val="hybridMultilevel"/>
    <w:tmpl w:val="BCDA69A2"/>
    <w:lvl w:ilvl="0" w:tplc="938E2E78">
      <w:start w:val="1"/>
      <w:numFmt w:val="decimal"/>
      <w:lvlText w:val="%1."/>
      <w:lvlJc w:val="left"/>
      <w:pPr>
        <w:ind w:left="1080" w:hanging="720"/>
      </w:pPr>
      <w:rPr>
        <w:rFonts w:hint="default"/>
      </w:rPr>
    </w:lvl>
    <w:lvl w:ilvl="1" w:tplc="FFFFFFFF">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B81485F"/>
    <w:multiLevelType w:val="hybridMultilevel"/>
    <w:tmpl w:val="A336F51A"/>
    <w:lvl w:ilvl="0" w:tplc="DDE8B6DC">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8" w15:restartNumberingAfterBreak="0">
    <w:nsid w:val="4BD573B2"/>
    <w:multiLevelType w:val="hybridMultilevel"/>
    <w:tmpl w:val="7C4292B6"/>
    <w:lvl w:ilvl="0" w:tplc="E586ED20">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3541019"/>
    <w:multiLevelType w:val="hybridMultilevel"/>
    <w:tmpl w:val="5E92772E"/>
    <w:lvl w:ilvl="0" w:tplc="3DC876F0">
      <w:start w:val="6"/>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54BD2969"/>
    <w:multiLevelType w:val="hybridMultilevel"/>
    <w:tmpl w:val="82A21E7C"/>
    <w:lvl w:ilvl="0" w:tplc="FE465C12">
      <w:start w:val="2"/>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1" w15:restartNumberingAfterBreak="0">
    <w:nsid w:val="5BE70828"/>
    <w:multiLevelType w:val="hybridMultilevel"/>
    <w:tmpl w:val="4754F9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C5F02B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5FC842DD"/>
    <w:multiLevelType w:val="hybridMultilevel"/>
    <w:tmpl w:val="9BF236E6"/>
    <w:lvl w:ilvl="0" w:tplc="874CDE6E">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60501BB6"/>
    <w:multiLevelType w:val="hybridMultilevel"/>
    <w:tmpl w:val="FC3E947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5" w15:restartNumberingAfterBreak="0">
    <w:nsid w:val="61BE0B57"/>
    <w:multiLevelType w:val="hybridMultilevel"/>
    <w:tmpl w:val="AB543836"/>
    <w:lvl w:ilvl="0" w:tplc="938E2E78">
      <w:start w:val="1"/>
      <w:numFmt w:val="decimal"/>
      <w:lvlText w:val="%1."/>
      <w:lvlJc w:val="left"/>
      <w:pPr>
        <w:ind w:left="1080" w:hanging="720"/>
      </w:pPr>
      <w:rPr>
        <w:rFonts w:hint="default"/>
      </w:rPr>
    </w:lvl>
    <w:lvl w:ilvl="1" w:tplc="99C6D28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3212969"/>
    <w:multiLevelType w:val="hybridMultilevel"/>
    <w:tmpl w:val="B66E4C5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77A7B0F"/>
    <w:multiLevelType w:val="hybridMultilevel"/>
    <w:tmpl w:val="72BE61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95949F6"/>
    <w:multiLevelType w:val="hybridMultilevel"/>
    <w:tmpl w:val="545CB7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EE81B18"/>
    <w:multiLevelType w:val="hybridMultilevel"/>
    <w:tmpl w:val="8B5A7750"/>
    <w:lvl w:ilvl="0" w:tplc="08090001">
      <w:start w:val="1"/>
      <w:numFmt w:val="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0" w15:restartNumberingAfterBreak="0">
    <w:nsid w:val="71D952CF"/>
    <w:multiLevelType w:val="hybridMultilevel"/>
    <w:tmpl w:val="2FDEDA0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1" w15:restartNumberingAfterBreak="0">
    <w:nsid w:val="76185333"/>
    <w:multiLevelType w:val="hybridMultilevel"/>
    <w:tmpl w:val="899C89EC"/>
    <w:lvl w:ilvl="0" w:tplc="A2AE9416">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FC16C92"/>
    <w:multiLevelType w:val="hybridMultilevel"/>
    <w:tmpl w:val="B52C0CF4"/>
    <w:lvl w:ilvl="0" w:tplc="04090001">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4"/>
  </w:num>
  <w:num w:numId="5">
    <w:abstractNumId w:val="35"/>
  </w:num>
  <w:num w:numId="6">
    <w:abstractNumId w:val="26"/>
  </w:num>
  <w:num w:numId="7">
    <w:abstractNumId w:val="22"/>
  </w:num>
  <w:num w:numId="8">
    <w:abstractNumId w:val="24"/>
  </w:num>
  <w:num w:numId="9">
    <w:abstractNumId w:val="2"/>
  </w:num>
  <w:num w:numId="10">
    <w:abstractNumId w:val="28"/>
  </w:num>
  <w:num w:numId="11">
    <w:abstractNumId w:val="41"/>
  </w:num>
  <w:num w:numId="12">
    <w:abstractNumId w:val="16"/>
  </w:num>
  <w:num w:numId="13">
    <w:abstractNumId w:val="19"/>
  </w:num>
  <w:num w:numId="14">
    <w:abstractNumId w:val="29"/>
  </w:num>
  <w:num w:numId="15">
    <w:abstractNumId w:val="32"/>
  </w:num>
  <w:num w:numId="16">
    <w:abstractNumId w:val="15"/>
  </w:num>
  <w:num w:numId="17">
    <w:abstractNumId w:val="3"/>
  </w:num>
  <w:num w:numId="18">
    <w:abstractNumId w:val="34"/>
  </w:num>
  <w:num w:numId="19">
    <w:abstractNumId w:val="33"/>
  </w:num>
  <w:num w:numId="20">
    <w:abstractNumId w:val="17"/>
  </w:num>
  <w:num w:numId="21">
    <w:abstractNumId w:val="10"/>
  </w:num>
  <w:num w:numId="22">
    <w:abstractNumId w:val="5"/>
  </w:num>
  <w:num w:numId="23">
    <w:abstractNumId w:val="37"/>
  </w:num>
  <w:num w:numId="24">
    <w:abstractNumId w:val="12"/>
  </w:num>
  <w:num w:numId="25">
    <w:abstractNumId w:val="9"/>
  </w:num>
  <w:num w:numId="26">
    <w:abstractNumId w:val="39"/>
  </w:num>
  <w:num w:numId="27">
    <w:abstractNumId w:val="38"/>
  </w:num>
  <w:num w:numId="28">
    <w:abstractNumId w:val="31"/>
  </w:num>
  <w:num w:numId="29">
    <w:abstractNumId w:val="40"/>
  </w:num>
  <w:num w:numId="30">
    <w:abstractNumId w:val="23"/>
  </w:num>
  <w:num w:numId="31">
    <w:abstractNumId w:val="6"/>
  </w:num>
  <w:num w:numId="32">
    <w:abstractNumId w:val="30"/>
  </w:num>
  <w:num w:numId="33">
    <w:abstractNumId w:val="25"/>
  </w:num>
  <w:num w:numId="34">
    <w:abstractNumId w:val="8"/>
  </w:num>
  <w:num w:numId="35">
    <w:abstractNumId w:val="11"/>
  </w:num>
  <w:num w:numId="36">
    <w:abstractNumId w:val="4"/>
  </w:num>
  <w:num w:numId="37">
    <w:abstractNumId w:val="7"/>
  </w:num>
  <w:num w:numId="38">
    <w:abstractNumId w:val="13"/>
  </w:num>
  <w:num w:numId="39">
    <w:abstractNumId w:val="21"/>
  </w:num>
  <w:num w:numId="40">
    <w:abstractNumId w:val="36"/>
  </w:num>
  <w:num w:numId="41">
    <w:abstractNumId w:val="42"/>
  </w:num>
  <w:num w:numId="42">
    <w:abstractNumId w:val="27"/>
  </w:num>
  <w:num w:numId="43">
    <w:abstractNumId w:val="20"/>
  </w:num>
  <w:num w:numId="4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6518"/>
    <w:rsid w:val="00015FBE"/>
    <w:rsid w:val="0002191D"/>
    <w:rsid w:val="000266A0"/>
    <w:rsid w:val="00031C1D"/>
    <w:rsid w:val="000322CD"/>
    <w:rsid w:val="00034CE8"/>
    <w:rsid w:val="00056887"/>
    <w:rsid w:val="000661B2"/>
    <w:rsid w:val="0007612B"/>
    <w:rsid w:val="00085221"/>
    <w:rsid w:val="00093E7E"/>
    <w:rsid w:val="000A7DD0"/>
    <w:rsid w:val="000B5956"/>
    <w:rsid w:val="000D435B"/>
    <w:rsid w:val="000D6CFC"/>
    <w:rsid w:val="000E3591"/>
    <w:rsid w:val="000E51ED"/>
    <w:rsid w:val="00103185"/>
    <w:rsid w:val="001047B7"/>
    <w:rsid w:val="001208C3"/>
    <w:rsid w:val="001269BC"/>
    <w:rsid w:val="00153528"/>
    <w:rsid w:val="001604CD"/>
    <w:rsid w:val="00171DF3"/>
    <w:rsid w:val="001761B2"/>
    <w:rsid w:val="00184646"/>
    <w:rsid w:val="00191FD0"/>
    <w:rsid w:val="001A08AA"/>
    <w:rsid w:val="001A3120"/>
    <w:rsid w:val="001A51E3"/>
    <w:rsid w:val="001A7E04"/>
    <w:rsid w:val="001B256C"/>
    <w:rsid w:val="001B2F0C"/>
    <w:rsid w:val="001C3A35"/>
    <w:rsid w:val="001C53E5"/>
    <w:rsid w:val="001D5E31"/>
    <w:rsid w:val="001D635C"/>
    <w:rsid w:val="001E135B"/>
    <w:rsid w:val="00212373"/>
    <w:rsid w:val="002138EA"/>
    <w:rsid w:val="00214FBD"/>
    <w:rsid w:val="00222897"/>
    <w:rsid w:val="00233269"/>
    <w:rsid w:val="00235394"/>
    <w:rsid w:val="0023738A"/>
    <w:rsid w:val="00253510"/>
    <w:rsid w:val="0025557B"/>
    <w:rsid w:val="00257D7D"/>
    <w:rsid w:val="002613BF"/>
    <w:rsid w:val="0026179F"/>
    <w:rsid w:val="00274E1A"/>
    <w:rsid w:val="00275C58"/>
    <w:rsid w:val="00282213"/>
    <w:rsid w:val="00285262"/>
    <w:rsid w:val="00287385"/>
    <w:rsid w:val="0028752F"/>
    <w:rsid w:val="0029016E"/>
    <w:rsid w:val="002A42C5"/>
    <w:rsid w:val="002C1ACE"/>
    <w:rsid w:val="002C51DB"/>
    <w:rsid w:val="002C6647"/>
    <w:rsid w:val="002D64B4"/>
    <w:rsid w:val="002E7C37"/>
    <w:rsid w:val="002F4093"/>
    <w:rsid w:val="003076EE"/>
    <w:rsid w:val="00307FE3"/>
    <w:rsid w:val="003114A1"/>
    <w:rsid w:val="00312074"/>
    <w:rsid w:val="00324C71"/>
    <w:rsid w:val="003252D8"/>
    <w:rsid w:val="00327A96"/>
    <w:rsid w:val="00342E32"/>
    <w:rsid w:val="003450C4"/>
    <w:rsid w:val="003473D0"/>
    <w:rsid w:val="00352B40"/>
    <w:rsid w:val="003547E6"/>
    <w:rsid w:val="003602AF"/>
    <w:rsid w:val="00360D36"/>
    <w:rsid w:val="00362AE4"/>
    <w:rsid w:val="00367724"/>
    <w:rsid w:val="00373BEF"/>
    <w:rsid w:val="0037650E"/>
    <w:rsid w:val="003855D7"/>
    <w:rsid w:val="00393DA8"/>
    <w:rsid w:val="003943E2"/>
    <w:rsid w:val="00396594"/>
    <w:rsid w:val="003A54B2"/>
    <w:rsid w:val="003B3240"/>
    <w:rsid w:val="003C127C"/>
    <w:rsid w:val="003C1CF6"/>
    <w:rsid w:val="003C32D4"/>
    <w:rsid w:val="003D7224"/>
    <w:rsid w:val="003E0755"/>
    <w:rsid w:val="003E4B1C"/>
    <w:rsid w:val="003F0FF2"/>
    <w:rsid w:val="003F5AFE"/>
    <w:rsid w:val="00402B73"/>
    <w:rsid w:val="004104BD"/>
    <w:rsid w:val="00416DA7"/>
    <w:rsid w:val="004219AB"/>
    <w:rsid w:val="00425DC9"/>
    <w:rsid w:val="00430980"/>
    <w:rsid w:val="00444225"/>
    <w:rsid w:val="00450ADA"/>
    <w:rsid w:val="004836DA"/>
    <w:rsid w:val="00486547"/>
    <w:rsid w:val="00494025"/>
    <w:rsid w:val="004A17C7"/>
    <w:rsid w:val="004B3A0A"/>
    <w:rsid w:val="004B5C8E"/>
    <w:rsid w:val="004B73DB"/>
    <w:rsid w:val="004C0816"/>
    <w:rsid w:val="004C3CE5"/>
    <w:rsid w:val="004C4342"/>
    <w:rsid w:val="004D71B0"/>
    <w:rsid w:val="004D7A3C"/>
    <w:rsid w:val="004F7A3D"/>
    <w:rsid w:val="00505BFA"/>
    <w:rsid w:val="00505F46"/>
    <w:rsid w:val="00513582"/>
    <w:rsid w:val="00516877"/>
    <w:rsid w:val="005240FB"/>
    <w:rsid w:val="00541E24"/>
    <w:rsid w:val="00542158"/>
    <w:rsid w:val="005421E4"/>
    <w:rsid w:val="005425EF"/>
    <w:rsid w:val="005530AA"/>
    <w:rsid w:val="00574154"/>
    <w:rsid w:val="00583B03"/>
    <w:rsid w:val="00584F09"/>
    <w:rsid w:val="005858AA"/>
    <w:rsid w:val="005A2208"/>
    <w:rsid w:val="005B0171"/>
    <w:rsid w:val="005C33E9"/>
    <w:rsid w:val="005D1D8B"/>
    <w:rsid w:val="005E3BCA"/>
    <w:rsid w:val="005F4883"/>
    <w:rsid w:val="006073B3"/>
    <w:rsid w:val="00614C3C"/>
    <w:rsid w:val="00620DBC"/>
    <w:rsid w:val="0062377C"/>
    <w:rsid w:val="00632875"/>
    <w:rsid w:val="00633224"/>
    <w:rsid w:val="00634D04"/>
    <w:rsid w:val="00641F74"/>
    <w:rsid w:val="00642BEA"/>
    <w:rsid w:val="00645857"/>
    <w:rsid w:val="00650D90"/>
    <w:rsid w:val="006657D5"/>
    <w:rsid w:val="0068057B"/>
    <w:rsid w:val="006856E5"/>
    <w:rsid w:val="00696140"/>
    <w:rsid w:val="006B0D02"/>
    <w:rsid w:val="006B3304"/>
    <w:rsid w:val="006B4324"/>
    <w:rsid w:val="006B7184"/>
    <w:rsid w:val="006C1D31"/>
    <w:rsid w:val="006D2CB3"/>
    <w:rsid w:val="006D3D53"/>
    <w:rsid w:val="00703205"/>
    <w:rsid w:val="0070646B"/>
    <w:rsid w:val="007066FA"/>
    <w:rsid w:val="0070677D"/>
    <w:rsid w:val="00707941"/>
    <w:rsid w:val="00711F5E"/>
    <w:rsid w:val="0071287E"/>
    <w:rsid w:val="00722929"/>
    <w:rsid w:val="007247D5"/>
    <w:rsid w:val="00727FDA"/>
    <w:rsid w:val="0073182D"/>
    <w:rsid w:val="00731930"/>
    <w:rsid w:val="00733573"/>
    <w:rsid w:val="007350F6"/>
    <w:rsid w:val="00751982"/>
    <w:rsid w:val="007552FB"/>
    <w:rsid w:val="007651E3"/>
    <w:rsid w:val="00766A77"/>
    <w:rsid w:val="0078144D"/>
    <w:rsid w:val="007A72E9"/>
    <w:rsid w:val="007B6162"/>
    <w:rsid w:val="007B6D18"/>
    <w:rsid w:val="007C1BCF"/>
    <w:rsid w:val="007C2BC8"/>
    <w:rsid w:val="007D6048"/>
    <w:rsid w:val="007E376C"/>
    <w:rsid w:val="007E54CD"/>
    <w:rsid w:val="007E59AE"/>
    <w:rsid w:val="007E6A3B"/>
    <w:rsid w:val="007E7CFD"/>
    <w:rsid w:val="007F0E1E"/>
    <w:rsid w:val="007F4253"/>
    <w:rsid w:val="007F6103"/>
    <w:rsid w:val="007F62EA"/>
    <w:rsid w:val="00803F95"/>
    <w:rsid w:val="00812D42"/>
    <w:rsid w:val="00813BF7"/>
    <w:rsid w:val="008239B4"/>
    <w:rsid w:val="00823E1D"/>
    <w:rsid w:val="00832EC2"/>
    <w:rsid w:val="00836C44"/>
    <w:rsid w:val="00844063"/>
    <w:rsid w:val="008717AB"/>
    <w:rsid w:val="008873FB"/>
    <w:rsid w:val="00893454"/>
    <w:rsid w:val="00893DD9"/>
    <w:rsid w:val="00895EC8"/>
    <w:rsid w:val="008B6EE0"/>
    <w:rsid w:val="008B77DD"/>
    <w:rsid w:val="008C0CAB"/>
    <w:rsid w:val="008C59C4"/>
    <w:rsid w:val="008C60E9"/>
    <w:rsid w:val="008C6746"/>
    <w:rsid w:val="008D4165"/>
    <w:rsid w:val="008D6505"/>
    <w:rsid w:val="008F7D93"/>
    <w:rsid w:val="0090245D"/>
    <w:rsid w:val="00904A82"/>
    <w:rsid w:val="00911FD0"/>
    <w:rsid w:val="0092124A"/>
    <w:rsid w:val="009222CD"/>
    <w:rsid w:val="009246C1"/>
    <w:rsid w:val="00931702"/>
    <w:rsid w:val="00931F09"/>
    <w:rsid w:val="0093235B"/>
    <w:rsid w:val="00946169"/>
    <w:rsid w:val="00951AE4"/>
    <w:rsid w:val="00952FA0"/>
    <w:rsid w:val="00961F97"/>
    <w:rsid w:val="00970A09"/>
    <w:rsid w:val="00976C55"/>
    <w:rsid w:val="00980247"/>
    <w:rsid w:val="00983910"/>
    <w:rsid w:val="0098598B"/>
    <w:rsid w:val="009868CB"/>
    <w:rsid w:val="00986C06"/>
    <w:rsid w:val="0099497B"/>
    <w:rsid w:val="00996D3C"/>
    <w:rsid w:val="00997615"/>
    <w:rsid w:val="009A37B6"/>
    <w:rsid w:val="009A56E4"/>
    <w:rsid w:val="009B2AFC"/>
    <w:rsid w:val="009B2E99"/>
    <w:rsid w:val="009B3F98"/>
    <w:rsid w:val="009C0727"/>
    <w:rsid w:val="009C330C"/>
    <w:rsid w:val="009C3926"/>
    <w:rsid w:val="009D0AB1"/>
    <w:rsid w:val="009D1CC7"/>
    <w:rsid w:val="009D223D"/>
    <w:rsid w:val="009D39C5"/>
    <w:rsid w:val="009D3C34"/>
    <w:rsid w:val="009D564B"/>
    <w:rsid w:val="009F180A"/>
    <w:rsid w:val="009F5663"/>
    <w:rsid w:val="00A01CA7"/>
    <w:rsid w:val="00A033F1"/>
    <w:rsid w:val="00A10994"/>
    <w:rsid w:val="00A1648E"/>
    <w:rsid w:val="00A17573"/>
    <w:rsid w:val="00A205A9"/>
    <w:rsid w:val="00A5625D"/>
    <w:rsid w:val="00A63A9C"/>
    <w:rsid w:val="00A65439"/>
    <w:rsid w:val="00A72864"/>
    <w:rsid w:val="00A81B15"/>
    <w:rsid w:val="00A835D7"/>
    <w:rsid w:val="00A85DBC"/>
    <w:rsid w:val="00A9364F"/>
    <w:rsid w:val="00A96C36"/>
    <w:rsid w:val="00AA1ACA"/>
    <w:rsid w:val="00AA5DED"/>
    <w:rsid w:val="00AB3F85"/>
    <w:rsid w:val="00AC694F"/>
    <w:rsid w:val="00AD087A"/>
    <w:rsid w:val="00AD091A"/>
    <w:rsid w:val="00AD6C47"/>
    <w:rsid w:val="00AD6E1C"/>
    <w:rsid w:val="00AD7761"/>
    <w:rsid w:val="00AD7B11"/>
    <w:rsid w:val="00AE5E8E"/>
    <w:rsid w:val="00AE64B3"/>
    <w:rsid w:val="00AE6BBA"/>
    <w:rsid w:val="00AE778F"/>
    <w:rsid w:val="00B12D97"/>
    <w:rsid w:val="00B21530"/>
    <w:rsid w:val="00B250A2"/>
    <w:rsid w:val="00B25DE0"/>
    <w:rsid w:val="00B26517"/>
    <w:rsid w:val="00B373D3"/>
    <w:rsid w:val="00B40774"/>
    <w:rsid w:val="00B43095"/>
    <w:rsid w:val="00B53FE2"/>
    <w:rsid w:val="00B579B9"/>
    <w:rsid w:val="00B65641"/>
    <w:rsid w:val="00B663E1"/>
    <w:rsid w:val="00B72691"/>
    <w:rsid w:val="00B746E7"/>
    <w:rsid w:val="00B75969"/>
    <w:rsid w:val="00B8446C"/>
    <w:rsid w:val="00B85CA4"/>
    <w:rsid w:val="00B96A86"/>
    <w:rsid w:val="00BA3EC1"/>
    <w:rsid w:val="00BA723E"/>
    <w:rsid w:val="00BA7A28"/>
    <w:rsid w:val="00BB1E7F"/>
    <w:rsid w:val="00BB63C0"/>
    <w:rsid w:val="00BC47D8"/>
    <w:rsid w:val="00BD6420"/>
    <w:rsid w:val="00C3068F"/>
    <w:rsid w:val="00C34B0C"/>
    <w:rsid w:val="00C37EA9"/>
    <w:rsid w:val="00C43C6E"/>
    <w:rsid w:val="00C51828"/>
    <w:rsid w:val="00C55C02"/>
    <w:rsid w:val="00C602F1"/>
    <w:rsid w:val="00C72303"/>
    <w:rsid w:val="00C732D5"/>
    <w:rsid w:val="00C841E3"/>
    <w:rsid w:val="00C8473B"/>
    <w:rsid w:val="00CB2802"/>
    <w:rsid w:val="00CB58F9"/>
    <w:rsid w:val="00CB76A8"/>
    <w:rsid w:val="00CC00F0"/>
    <w:rsid w:val="00CC0A92"/>
    <w:rsid w:val="00CC2547"/>
    <w:rsid w:val="00CC4027"/>
    <w:rsid w:val="00CC410F"/>
    <w:rsid w:val="00CD0627"/>
    <w:rsid w:val="00CD325E"/>
    <w:rsid w:val="00CE1BE6"/>
    <w:rsid w:val="00CE5967"/>
    <w:rsid w:val="00CE627D"/>
    <w:rsid w:val="00CE6E30"/>
    <w:rsid w:val="00CF61C0"/>
    <w:rsid w:val="00CF67BC"/>
    <w:rsid w:val="00CF7BED"/>
    <w:rsid w:val="00D04E92"/>
    <w:rsid w:val="00D115EA"/>
    <w:rsid w:val="00D122C0"/>
    <w:rsid w:val="00D15319"/>
    <w:rsid w:val="00D2097A"/>
    <w:rsid w:val="00D233BA"/>
    <w:rsid w:val="00D2395E"/>
    <w:rsid w:val="00D2486E"/>
    <w:rsid w:val="00D32B25"/>
    <w:rsid w:val="00D34E20"/>
    <w:rsid w:val="00D3707F"/>
    <w:rsid w:val="00D41BEE"/>
    <w:rsid w:val="00D50AE9"/>
    <w:rsid w:val="00D510B7"/>
    <w:rsid w:val="00D520E4"/>
    <w:rsid w:val="00D57DFA"/>
    <w:rsid w:val="00D64225"/>
    <w:rsid w:val="00D72BC9"/>
    <w:rsid w:val="00D73C0E"/>
    <w:rsid w:val="00D756B6"/>
    <w:rsid w:val="00D8669A"/>
    <w:rsid w:val="00D91919"/>
    <w:rsid w:val="00D92FE0"/>
    <w:rsid w:val="00DA0F3D"/>
    <w:rsid w:val="00DC0640"/>
    <w:rsid w:val="00DD0C2C"/>
    <w:rsid w:val="00DF7083"/>
    <w:rsid w:val="00E116CD"/>
    <w:rsid w:val="00E12EB7"/>
    <w:rsid w:val="00E13055"/>
    <w:rsid w:val="00E13A4A"/>
    <w:rsid w:val="00E24717"/>
    <w:rsid w:val="00E24FE0"/>
    <w:rsid w:val="00E25C05"/>
    <w:rsid w:val="00E31856"/>
    <w:rsid w:val="00E417C4"/>
    <w:rsid w:val="00E510D4"/>
    <w:rsid w:val="00E52EBB"/>
    <w:rsid w:val="00E52F3B"/>
    <w:rsid w:val="00E55ABC"/>
    <w:rsid w:val="00E57B74"/>
    <w:rsid w:val="00E73A60"/>
    <w:rsid w:val="00E7697D"/>
    <w:rsid w:val="00E8629F"/>
    <w:rsid w:val="00E90178"/>
    <w:rsid w:val="00E96009"/>
    <w:rsid w:val="00E96535"/>
    <w:rsid w:val="00EA3C24"/>
    <w:rsid w:val="00EB37D2"/>
    <w:rsid w:val="00EB3BDE"/>
    <w:rsid w:val="00EB5789"/>
    <w:rsid w:val="00EC0173"/>
    <w:rsid w:val="00ED04DF"/>
    <w:rsid w:val="00EE370E"/>
    <w:rsid w:val="00EE41ED"/>
    <w:rsid w:val="00EE587A"/>
    <w:rsid w:val="00EE65ED"/>
    <w:rsid w:val="00EF2512"/>
    <w:rsid w:val="00EF7683"/>
    <w:rsid w:val="00F00DE1"/>
    <w:rsid w:val="00F072D8"/>
    <w:rsid w:val="00F21F81"/>
    <w:rsid w:val="00F22A25"/>
    <w:rsid w:val="00F25D2D"/>
    <w:rsid w:val="00F30686"/>
    <w:rsid w:val="00F331D1"/>
    <w:rsid w:val="00F414FE"/>
    <w:rsid w:val="00F43204"/>
    <w:rsid w:val="00F452AE"/>
    <w:rsid w:val="00F62826"/>
    <w:rsid w:val="00F63459"/>
    <w:rsid w:val="00F636DB"/>
    <w:rsid w:val="00F6636D"/>
    <w:rsid w:val="00F6718A"/>
    <w:rsid w:val="00F75719"/>
    <w:rsid w:val="00F821F0"/>
    <w:rsid w:val="00F859B5"/>
    <w:rsid w:val="00F91D25"/>
    <w:rsid w:val="00FC051F"/>
    <w:rsid w:val="00FC2177"/>
    <w:rsid w:val="00FC5E1A"/>
    <w:rsid w:val="00FE0E93"/>
    <w:rsid w:val="00FE4CA6"/>
    <w:rsid w:val="00FF4F73"/>
    <w:rsid w:val="00FF7EF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8A11EC"/>
  <w15:chartTrackingRefBased/>
  <w15:docId w15:val="{6E132DFD-7D1A-4AC7-831E-2C1B21DD51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AE5E8E"/>
    <w:pPr>
      <w:spacing w:after="0"/>
    </w:pPr>
    <w:rPr>
      <w:rFonts w:ascii="Segoe UI" w:hAnsi="Segoe UI" w:cs="Segoe UI"/>
      <w:sz w:val="18"/>
      <w:szCs w:val="18"/>
    </w:rPr>
  </w:style>
  <w:style w:type="character" w:customStyle="1" w:styleId="BalloonTextChar">
    <w:name w:val="Balloon Text Char"/>
    <w:basedOn w:val="DefaultParagraphFont"/>
    <w:link w:val="BalloonText"/>
    <w:rsid w:val="00AE5E8E"/>
    <w:rPr>
      <w:rFonts w:ascii="Segoe UI" w:hAnsi="Segoe UI" w:cs="Segoe UI"/>
      <w:sz w:val="18"/>
      <w:szCs w:val="18"/>
      <w:lang w:val="en-GB" w:eastAsia="en-US"/>
    </w:rPr>
  </w:style>
  <w:style w:type="character" w:customStyle="1" w:styleId="B1Char">
    <w:name w:val="B1 Char"/>
    <w:link w:val="B1"/>
    <w:qFormat/>
    <w:rsid w:val="003F0FF2"/>
    <w:rPr>
      <w:lang w:val="en-GB" w:eastAsia="en-US"/>
    </w:rPr>
  </w:style>
  <w:style w:type="character" w:customStyle="1" w:styleId="THChar">
    <w:name w:val="TH Char"/>
    <w:link w:val="TH"/>
    <w:qFormat/>
    <w:rsid w:val="003F0FF2"/>
    <w:rPr>
      <w:rFonts w:ascii="Arial" w:hAnsi="Arial"/>
      <w:b/>
      <w:lang w:val="en-GB" w:eastAsia="en-US"/>
    </w:rPr>
  </w:style>
  <w:style w:type="character" w:customStyle="1" w:styleId="TANChar">
    <w:name w:val="TAN Char"/>
    <w:link w:val="TAN"/>
    <w:rsid w:val="003F0FF2"/>
    <w:rPr>
      <w:rFonts w:ascii="Arial" w:hAnsi="Arial"/>
      <w:sz w:val="18"/>
      <w:lang w:val="en-GB" w:eastAsia="en-US"/>
    </w:rPr>
  </w:style>
  <w:style w:type="character" w:customStyle="1" w:styleId="Artref">
    <w:name w:val="Art_ref"/>
    <w:rsid w:val="003F0FF2"/>
  </w:style>
  <w:style w:type="character" w:customStyle="1" w:styleId="Tablefreq">
    <w:name w:val="Table_freq"/>
    <w:rsid w:val="003F0FF2"/>
    <w:rPr>
      <w:b/>
      <w:color w:val="auto"/>
      <w:sz w:val="20"/>
    </w:rPr>
  </w:style>
  <w:style w:type="paragraph" w:customStyle="1" w:styleId="TableTextS5">
    <w:name w:val="Table_TextS5"/>
    <w:basedOn w:val="Normal"/>
    <w:rsid w:val="003F0FF2"/>
    <w:pPr>
      <w:tabs>
        <w:tab w:val="left" w:pos="170"/>
        <w:tab w:val="left" w:pos="567"/>
        <w:tab w:val="left" w:pos="737"/>
        <w:tab w:val="left" w:pos="2977"/>
        <w:tab w:val="left" w:pos="3266"/>
      </w:tabs>
      <w:overflowPunct w:val="0"/>
      <w:autoSpaceDE w:val="0"/>
      <w:autoSpaceDN w:val="0"/>
      <w:adjustRightInd w:val="0"/>
      <w:spacing w:before="40" w:after="40"/>
      <w:textAlignment w:val="baseline"/>
    </w:pPr>
    <w:rPr>
      <w:rFonts w:eastAsia="Batang"/>
    </w:rPr>
  </w:style>
  <w:style w:type="paragraph" w:styleId="ListParagraph">
    <w:name w:val="List Paragraph"/>
    <w:basedOn w:val="Normal"/>
    <w:uiPriority w:val="34"/>
    <w:qFormat/>
    <w:rsid w:val="00AD7B11"/>
    <w:pPr>
      <w:spacing w:after="0"/>
      <w:ind w:left="720"/>
    </w:pPr>
    <w:rPr>
      <w:rFonts w:ascii="Calibri" w:hAnsi="Calibri" w:cs="Calibri"/>
      <w:sz w:val="24"/>
      <w:szCs w:val="24"/>
      <w:lang w:val="en-US" w:eastAsia="zh-CN"/>
    </w:rPr>
  </w:style>
  <w:style w:type="table" w:styleId="TableGrid">
    <w:name w:val="Table Grid"/>
    <w:basedOn w:val="TableNormal"/>
    <w:rsid w:val="00AD7B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832EC2"/>
    <w:rPr>
      <w:b/>
      <w:bCs/>
    </w:rPr>
  </w:style>
  <w:style w:type="character" w:customStyle="1" w:styleId="CommentTextChar">
    <w:name w:val="Comment Text Char"/>
    <w:basedOn w:val="DefaultParagraphFont"/>
    <w:link w:val="CommentText"/>
    <w:semiHidden/>
    <w:rsid w:val="00832EC2"/>
    <w:rPr>
      <w:lang w:val="en-GB" w:eastAsia="en-US"/>
    </w:rPr>
  </w:style>
  <w:style w:type="character" w:customStyle="1" w:styleId="CommentSubjectChar">
    <w:name w:val="Comment Subject Char"/>
    <w:basedOn w:val="CommentTextChar"/>
    <w:link w:val="CommentSubject"/>
    <w:rsid w:val="00832EC2"/>
    <w:rPr>
      <w:b/>
      <w:bCs/>
      <w:lang w:val="en-GB" w:eastAsia="en-US"/>
    </w:rPr>
  </w:style>
  <w:style w:type="paragraph" w:styleId="Revision">
    <w:name w:val="Revision"/>
    <w:hidden/>
    <w:uiPriority w:val="99"/>
    <w:semiHidden/>
    <w:rsid w:val="00AA5DED"/>
    <w:rPr>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72BC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0245D"/>
    <w:rPr>
      <w:rFonts w:ascii="Arial" w:hAnsi="Arial"/>
      <w:sz w:val="24"/>
      <w:lang w:val="en-GB" w:eastAsia="en-US"/>
    </w:rPr>
  </w:style>
  <w:style w:type="character" w:customStyle="1" w:styleId="EXChar">
    <w:name w:val="EX Char"/>
    <w:link w:val="EX"/>
    <w:rsid w:val="00E510D4"/>
    <w:rPr>
      <w:lang w:val="en-GB" w:eastAsia="en-US"/>
    </w:rPr>
  </w:style>
  <w:style w:type="character" w:customStyle="1" w:styleId="NOChar">
    <w:name w:val="NO Char"/>
    <w:basedOn w:val="DefaultParagraphFont"/>
    <w:link w:val="NO"/>
    <w:qFormat/>
    <w:rsid w:val="00E510D4"/>
    <w:rPr>
      <w:lang w:val="en-GB" w:eastAsia="en-US"/>
    </w:rPr>
  </w:style>
  <w:style w:type="character" w:customStyle="1" w:styleId="TACChar">
    <w:name w:val="TAC Char"/>
    <w:link w:val="TAC"/>
    <w:qFormat/>
    <w:rsid w:val="00E510D4"/>
    <w:rPr>
      <w:rFonts w:ascii="Arial" w:hAnsi="Arial"/>
      <w:sz w:val="18"/>
      <w:lang w:val="en-GB" w:eastAsia="en-US"/>
    </w:rPr>
  </w:style>
  <w:style w:type="character" w:customStyle="1" w:styleId="TAHCar">
    <w:name w:val="TAH Car"/>
    <w:link w:val="TAH"/>
    <w:uiPriority w:val="99"/>
    <w:qFormat/>
    <w:rsid w:val="00E510D4"/>
    <w:rPr>
      <w:rFonts w:ascii="Arial" w:hAnsi="Arial"/>
      <w:b/>
      <w:sz w:val="18"/>
      <w:lang w:val="en-GB" w:eastAsia="en-US"/>
    </w:rPr>
  </w:style>
  <w:style w:type="character" w:customStyle="1" w:styleId="TFChar">
    <w:name w:val="TF Char"/>
    <w:link w:val="TF"/>
    <w:qFormat/>
    <w:rsid w:val="00E510D4"/>
    <w:rPr>
      <w:rFonts w:ascii="Arial" w:hAnsi="Arial"/>
      <w:b/>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D64225"/>
    <w:rPr>
      <w:rFonts w:ascii="Arial" w:hAnsi="Arial"/>
      <w:b/>
      <w:noProof/>
      <w:sz w:val="18"/>
      <w:lang w:val="en-GB" w:eastAsia="en-US"/>
    </w:rPr>
  </w:style>
  <w:style w:type="paragraph" w:customStyle="1" w:styleId="a">
    <w:name w:val="样式 页眉"/>
    <w:basedOn w:val="Header"/>
    <w:link w:val="Char"/>
    <w:rsid w:val="00D64225"/>
    <w:pPr>
      <w:overflowPunct w:val="0"/>
      <w:autoSpaceDE w:val="0"/>
      <w:autoSpaceDN w:val="0"/>
      <w:adjustRightInd w:val="0"/>
      <w:textAlignment w:val="baseline"/>
    </w:pPr>
    <w:rPr>
      <w:rFonts w:eastAsia="Arial"/>
      <w:bCs/>
      <w:sz w:val="22"/>
    </w:rPr>
  </w:style>
  <w:style w:type="character" w:customStyle="1" w:styleId="Char">
    <w:name w:val="样式 页眉 Char"/>
    <w:link w:val="a"/>
    <w:rsid w:val="00D64225"/>
    <w:rPr>
      <w:rFonts w:ascii="Arial" w:eastAsia="Arial" w:hAnsi="Arial"/>
      <w:b/>
      <w:bCs/>
      <w:noProof/>
      <w:sz w:val="22"/>
      <w:lang w:val="en-GB" w:eastAsia="en-US"/>
    </w:rPr>
  </w:style>
  <w:style w:type="paragraph" w:customStyle="1" w:styleId="CRCoverPage">
    <w:name w:val="CR Cover Page"/>
    <w:link w:val="CRCoverPageChar"/>
    <w:qFormat/>
    <w:rsid w:val="00D64225"/>
    <w:pPr>
      <w:spacing w:after="120"/>
    </w:pPr>
    <w:rPr>
      <w:rFonts w:ascii="Arial" w:eastAsia="SimSun" w:hAnsi="Arial"/>
      <w:lang w:val="en-GB" w:eastAsia="en-US"/>
    </w:rPr>
  </w:style>
  <w:style w:type="character" w:customStyle="1" w:styleId="CRCoverPageChar">
    <w:name w:val="CR Cover Page Char"/>
    <w:link w:val="CRCoverPage"/>
    <w:qFormat/>
    <w:rsid w:val="00D64225"/>
    <w:rPr>
      <w:rFonts w:ascii="Arial" w:eastAsia="SimSun" w:hAnsi="Arial"/>
      <w:lang w:val="en-GB" w:eastAsia="en-US"/>
    </w:rPr>
  </w:style>
  <w:style w:type="character" w:styleId="PlaceholderText">
    <w:name w:val="Placeholder Text"/>
    <w:basedOn w:val="DefaultParagraphFont"/>
    <w:uiPriority w:val="99"/>
    <w:semiHidden/>
    <w:rsid w:val="009C330C"/>
    <w:rPr>
      <w:color w:val="808080"/>
    </w:rPr>
  </w:style>
  <w:style w:type="character" w:customStyle="1" w:styleId="TALCar">
    <w:name w:val="TAL Car"/>
    <w:link w:val="TAL"/>
    <w:rsid w:val="00B579B9"/>
    <w:rPr>
      <w:rFonts w:ascii="Arial" w:hAnsi="Arial"/>
      <w:sz w:val="18"/>
      <w:lang w:val="en-GB" w:eastAsia="en-US"/>
    </w:rPr>
  </w:style>
  <w:style w:type="character" w:customStyle="1" w:styleId="TALChar">
    <w:name w:val="TAL Char"/>
    <w:qFormat/>
    <w:locked/>
    <w:rsid w:val="00952FA0"/>
    <w:rPr>
      <w:rFonts w:ascii="Arial" w:hAnsi="Arial"/>
      <w:sz w:val="18"/>
      <w:lang w:val="en-GB" w:eastAsia="en-US"/>
    </w:rPr>
  </w:style>
  <w:style w:type="character" w:customStyle="1" w:styleId="EQChar">
    <w:name w:val="EQ Char"/>
    <w:link w:val="EQ"/>
    <w:rsid w:val="000A7DD0"/>
    <w:rPr>
      <w:noProof/>
      <w:lang w:val="en-GB" w:eastAsia="en-US"/>
    </w:rPr>
  </w:style>
  <w:style w:type="character" w:customStyle="1" w:styleId="Heading5Char">
    <w:name w:val="Heading 5 Char"/>
    <w:basedOn w:val="DefaultParagraphFont"/>
    <w:link w:val="Heading5"/>
    <w:rsid w:val="000A7DD0"/>
    <w:rPr>
      <w:rFonts w:ascii="Arial" w:hAnsi="Arial"/>
      <w:sz w:val="22"/>
      <w:lang w:val="en-GB" w:eastAsia="en-US"/>
    </w:rPr>
  </w:style>
  <w:style w:type="paragraph" w:customStyle="1" w:styleId="Tablehead">
    <w:name w:val="Table_head"/>
    <w:basedOn w:val="Normal"/>
    <w:link w:val="TableheadChar"/>
    <w:rsid w:val="005240FB"/>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cs="Times New Roman Bold"/>
      <w:b/>
    </w:rPr>
  </w:style>
  <w:style w:type="paragraph" w:customStyle="1" w:styleId="TableNo">
    <w:name w:val="Table_No"/>
    <w:basedOn w:val="Normal"/>
    <w:next w:val="Normal"/>
    <w:link w:val="TableNoChar"/>
    <w:rsid w:val="005240FB"/>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
    <w:name w:val="Table_title"/>
    <w:basedOn w:val="Normal"/>
    <w:next w:val="Normal"/>
    <w:link w:val="TabletitleChar"/>
    <w:rsid w:val="005240F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character" w:customStyle="1" w:styleId="TabletitleChar">
    <w:name w:val="Table_title Char"/>
    <w:link w:val="Tabletitle"/>
    <w:locked/>
    <w:rsid w:val="005240FB"/>
    <w:rPr>
      <w:rFonts w:ascii="Times New Roman Bold" w:hAnsi="Times New Roman Bold"/>
      <w:b/>
      <w:lang w:val="en-GB" w:eastAsia="en-US"/>
    </w:rPr>
  </w:style>
  <w:style w:type="character" w:customStyle="1" w:styleId="TableNoChar">
    <w:name w:val="Table_No Char"/>
    <w:link w:val="TableNo"/>
    <w:locked/>
    <w:rsid w:val="005240FB"/>
    <w:rPr>
      <w:caps/>
      <w:lang w:val="en-GB" w:eastAsia="en-US"/>
    </w:rPr>
  </w:style>
  <w:style w:type="character" w:customStyle="1" w:styleId="TableheadChar">
    <w:name w:val="Table_head Char"/>
    <w:link w:val="Tablehead"/>
    <w:locked/>
    <w:rsid w:val="005240FB"/>
    <w:rPr>
      <w:rFonts w:ascii="Times New Roman Bold" w:hAnsi="Times New Roman Bold" w:cs="Times New Roman Bold"/>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554995">
      <w:bodyDiv w:val="1"/>
      <w:marLeft w:val="0"/>
      <w:marRight w:val="0"/>
      <w:marTop w:val="0"/>
      <w:marBottom w:val="0"/>
      <w:divBdr>
        <w:top w:val="none" w:sz="0" w:space="0" w:color="auto"/>
        <w:left w:val="none" w:sz="0" w:space="0" w:color="auto"/>
        <w:bottom w:val="none" w:sz="0" w:space="0" w:color="auto"/>
        <w:right w:val="none" w:sz="0" w:space="0" w:color="auto"/>
      </w:divBdr>
    </w:div>
    <w:div w:id="62528671">
      <w:bodyDiv w:val="1"/>
      <w:marLeft w:val="0"/>
      <w:marRight w:val="0"/>
      <w:marTop w:val="0"/>
      <w:marBottom w:val="0"/>
      <w:divBdr>
        <w:top w:val="none" w:sz="0" w:space="0" w:color="auto"/>
        <w:left w:val="none" w:sz="0" w:space="0" w:color="auto"/>
        <w:bottom w:val="none" w:sz="0" w:space="0" w:color="auto"/>
        <w:right w:val="none" w:sz="0" w:space="0" w:color="auto"/>
      </w:divBdr>
      <w:divsChild>
        <w:div w:id="1105152769">
          <w:marLeft w:val="1166"/>
          <w:marRight w:val="0"/>
          <w:marTop w:val="96"/>
          <w:marBottom w:val="0"/>
          <w:divBdr>
            <w:top w:val="none" w:sz="0" w:space="0" w:color="auto"/>
            <w:left w:val="none" w:sz="0" w:space="0" w:color="auto"/>
            <w:bottom w:val="none" w:sz="0" w:space="0" w:color="auto"/>
            <w:right w:val="none" w:sz="0" w:space="0" w:color="auto"/>
          </w:divBdr>
        </w:div>
      </w:divsChild>
    </w:div>
    <w:div w:id="70005418">
      <w:bodyDiv w:val="1"/>
      <w:marLeft w:val="0"/>
      <w:marRight w:val="0"/>
      <w:marTop w:val="0"/>
      <w:marBottom w:val="0"/>
      <w:divBdr>
        <w:top w:val="none" w:sz="0" w:space="0" w:color="auto"/>
        <w:left w:val="none" w:sz="0" w:space="0" w:color="auto"/>
        <w:bottom w:val="none" w:sz="0" w:space="0" w:color="auto"/>
        <w:right w:val="none" w:sz="0" w:space="0" w:color="auto"/>
      </w:divBdr>
    </w:div>
    <w:div w:id="123617988">
      <w:bodyDiv w:val="1"/>
      <w:marLeft w:val="0"/>
      <w:marRight w:val="0"/>
      <w:marTop w:val="0"/>
      <w:marBottom w:val="0"/>
      <w:divBdr>
        <w:top w:val="none" w:sz="0" w:space="0" w:color="auto"/>
        <w:left w:val="none" w:sz="0" w:space="0" w:color="auto"/>
        <w:bottom w:val="none" w:sz="0" w:space="0" w:color="auto"/>
        <w:right w:val="none" w:sz="0" w:space="0" w:color="auto"/>
      </w:divBdr>
    </w:div>
    <w:div w:id="138763576">
      <w:bodyDiv w:val="1"/>
      <w:marLeft w:val="0"/>
      <w:marRight w:val="0"/>
      <w:marTop w:val="0"/>
      <w:marBottom w:val="0"/>
      <w:divBdr>
        <w:top w:val="none" w:sz="0" w:space="0" w:color="auto"/>
        <w:left w:val="none" w:sz="0" w:space="0" w:color="auto"/>
        <w:bottom w:val="none" w:sz="0" w:space="0" w:color="auto"/>
        <w:right w:val="none" w:sz="0" w:space="0" w:color="auto"/>
      </w:divBdr>
    </w:div>
    <w:div w:id="240723380">
      <w:bodyDiv w:val="1"/>
      <w:marLeft w:val="0"/>
      <w:marRight w:val="0"/>
      <w:marTop w:val="0"/>
      <w:marBottom w:val="0"/>
      <w:divBdr>
        <w:top w:val="none" w:sz="0" w:space="0" w:color="auto"/>
        <w:left w:val="none" w:sz="0" w:space="0" w:color="auto"/>
        <w:bottom w:val="none" w:sz="0" w:space="0" w:color="auto"/>
        <w:right w:val="none" w:sz="0" w:space="0" w:color="auto"/>
      </w:divBdr>
    </w:div>
    <w:div w:id="335960238">
      <w:bodyDiv w:val="1"/>
      <w:marLeft w:val="0"/>
      <w:marRight w:val="0"/>
      <w:marTop w:val="0"/>
      <w:marBottom w:val="0"/>
      <w:divBdr>
        <w:top w:val="none" w:sz="0" w:space="0" w:color="auto"/>
        <w:left w:val="none" w:sz="0" w:space="0" w:color="auto"/>
        <w:bottom w:val="none" w:sz="0" w:space="0" w:color="auto"/>
        <w:right w:val="none" w:sz="0" w:space="0" w:color="auto"/>
      </w:divBdr>
    </w:div>
    <w:div w:id="449781169">
      <w:bodyDiv w:val="1"/>
      <w:marLeft w:val="0"/>
      <w:marRight w:val="0"/>
      <w:marTop w:val="0"/>
      <w:marBottom w:val="0"/>
      <w:divBdr>
        <w:top w:val="none" w:sz="0" w:space="0" w:color="auto"/>
        <w:left w:val="none" w:sz="0" w:space="0" w:color="auto"/>
        <w:bottom w:val="none" w:sz="0" w:space="0" w:color="auto"/>
        <w:right w:val="none" w:sz="0" w:space="0" w:color="auto"/>
      </w:divBdr>
    </w:div>
    <w:div w:id="464154700">
      <w:bodyDiv w:val="1"/>
      <w:marLeft w:val="0"/>
      <w:marRight w:val="0"/>
      <w:marTop w:val="0"/>
      <w:marBottom w:val="0"/>
      <w:divBdr>
        <w:top w:val="none" w:sz="0" w:space="0" w:color="auto"/>
        <w:left w:val="none" w:sz="0" w:space="0" w:color="auto"/>
        <w:bottom w:val="none" w:sz="0" w:space="0" w:color="auto"/>
        <w:right w:val="none" w:sz="0" w:space="0" w:color="auto"/>
      </w:divBdr>
    </w:div>
    <w:div w:id="495654663">
      <w:bodyDiv w:val="1"/>
      <w:marLeft w:val="0"/>
      <w:marRight w:val="0"/>
      <w:marTop w:val="0"/>
      <w:marBottom w:val="0"/>
      <w:divBdr>
        <w:top w:val="none" w:sz="0" w:space="0" w:color="auto"/>
        <w:left w:val="none" w:sz="0" w:space="0" w:color="auto"/>
        <w:bottom w:val="none" w:sz="0" w:space="0" w:color="auto"/>
        <w:right w:val="none" w:sz="0" w:space="0" w:color="auto"/>
      </w:divBdr>
    </w:div>
    <w:div w:id="533882626">
      <w:bodyDiv w:val="1"/>
      <w:marLeft w:val="0"/>
      <w:marRight w:val="0"/>
      <w:marTop w:val="0"/>
      <w:marBottom w:val="0"/>
      <w:divBdr>
        <w:top w:val="none" w:sz="0" w:space="0" w:color="auto"/>
        <w:left w:val="none" w:sz="0" w:space="0" w:color="auto"/>
        <w:bottom w:val="none" w:sz="0" w:space="0" w:color="auto"/>
        <w:right w:val="none" w:sz="0" w:space="0" w:color="auto"/>
      </w:divBdr>
    </w:div>
    <w:div w:id="548342922">
      <w:bodyDiv w:val="1"/>
      <w:marLeft w:val="0"/>
      <w:marRight w:val="0"/>
      <w:marTop w:val="0"/>
      <w:marBottom w:val="0"/>
      <w:divBdr>
        <w:top w:val="none" w:sz="0" w:space="0" w:color="auto"/>
        <w:left w:val="none" w:sz="0" w:space="0" w:color="auto"/>
        <w:bottom w:val="none" w:sz="0" w:space="0" w:color="auto"/>
        <w:right w:val="none" w:sz="0" w:space="0" w:color="auto"/>
      </w:divBdr>
    </w:div>
    <w:div w:id="640378616">
      <w:bodyDiv w:val="1"/>
      <w:marLeft w:val="0"/>
      <w:marRight w:val="0"/>
      <w:marTop w:val="0"/>
      <w:marBottom w:val="0"/>
      <w:divBdr>
        <w:top w:val="none" w:sz="0" w:space="0" w:color="auto"/>
        <w:left w:val="none" w:sz="0" w:space="0" w:color="auto"/>
        <w:bottom w:val="none" w:sz="0" w:space="0" w:color="auto"/>
        <w:right w:val="none" w:sz="0" w:space="0" w:color="auto"/>
      </w:divBdr>
    </w:div>
    <w:div w:id="724181972">
      <w:bodyDiv w:val="1"/>
      <w:marLeft w:val="0"/>
      <w:marRight w:val="0"/>
      <w:marTop w:val="0"/>
      <w:marBottom w:val="0"/>
      <w:divBdr>
        <w:top w:val="none" w:sz="0" w:space="0" w:color="auto"/>
        <w:left w:val="none" w:sz="0" w:space="0" w:color="auto"/>
        <w:bottom w:val="none" w:sz="0" w:space="0" w:color="auto"/>
        <w:right w:val="none" w:sz="0" w:space="0" w:color="auto"/>
      </w:divBdr>
    </w:div>
    <w:div w:id="729887862">
      <w:bodyDiv w:val="1"/>
      <w:marLeft w:val="0"/>
      <w:marRight w:val="0"/>
      <w:marTop w:val="0"/>
      <w:marBottom w:val="0"/>
      <w:divBdr>
        <w:top w:val="none" w:sz="0" w:space="0" w:color="auto"/>
        <w:left w:val="none" w:sz="0" w:space="0" w:color="auto"/>
        <w:bottom w:val="none" w:sz="0" w:space="0" w:color="auto"/>
        <w:right w:val="none" w:sz="0" w:space="0" w:color="auto"/>
      </w:divBdr>
    </w:div>
    <w:div w:id="743642275">
      <w:bodyDiv w:val="1"/>
      <w:marLeft w:val="0"/>
      <w:marRight w:val="0"/>
      <w:marTop w:val="0"/>
      <w:marBottom w:val="0"/>
      <w:divBdr>
        <w:top w:val="none" w:sz="0" w:space="0" w:color="auto"/>
        <w:left w:val="none" w:sz="0" w:space="0" w:color="auto"/>
        <w:bottom w:val="none" w:sz="0" w:space="0" w:color="auto"/>
        <w:right w:val="none" w:sz="0" w:space="0" w:color="auto"/>
      </w:divBdr>
    </w:div>
    <w:div w:id="891308085">
      <w:bodyDiv w:val="1"/>
      <w:marLeft w:val="0"/>
      <w:marRight w:val="0"/>
      <w:marTop w:val="0"/>
      <w:marBottom w:val="0"/>
      <w:divBdr>
        <w:top w:val="none" w:sz="0" w:space="0" w:color="auto"/>
        <w:left w:val="none" w:sz="0" w:space="0" w:color="auto"/>
        <w:bottom w:val="none" w:sz="0" w:space="0" w:color="auto"/>
        <w:right w:val="none" w:sz="0" w:space="0" w:color="auto"/>
      </w:divBdr>
    </w:div>
    <w:div w:id="891504106">
      <w:bodyDiv w:val="1"/>
      <w:marLeft w:val="0"/>
      <w:marRight w:val="0"/>
      <w:marTop w:val="0"/>
      <w:marBottom w:val="0"/>
      <w:divBdr>
        <w:top w:val="none" w:sz="0" w:space="0" w:color="auto"/>
        <w:left w:val="none" w:sz="0" w:space="0" w:color="auto"/>
        <w:bottom w:val="none" w:sz="0" w:space="0" w:color="auto"/>
        <w:right w:val="none" w:sz="0" w:space="0" w:color="auto"/>
      </w:divBdr>
    </w:div>
    <w:div w:id="931858095">
      <w:bodyDiv w:val="1"/>
      <w:marLeft w:val="0"/>
      <w:marRight w:val="0"/>
      <w:marTop w:val="0"/>
      <w:marBottom w:val="0"/>
      <w:divBdr>
        <w:top w:val="none" w:sz="0" w:space="0" w:color="auto"/>
        <w:left w:val="none" w:sz="0" w:space="0" w:color="auto"/>
        <w:bottom w:val="none" w:sz="0" w:space="0" w:color="auto"/>
        <w:right w:val="none" w:sz="0" w:space="0" w:color="auto"/>
      </w:divBdr>
    </w:div>
    <w:div w:id="961107212">
      <w:bodyDiv w:val="1"/>
      <w:marLeft w:val="0"/>
      <w:marRight w:val="0"/>
      <w:marTop w:val="0"/>
      <w:marBottom w:val="0"/>
      <w:divBdr>
        <w:top w:val="none" w:sz="0" w:space="0" w:color="auto"/>
        <w:left w:val="none" w:sz="0" w:space="0" w:color="auto"/>
        <w:bottom w:val="none" w:sz="0" w:space="0" w:color="auto"/>
        <w:right w:val="none" w:sz="0" w:space="0" w:color="auto"/>
      </w:divBdr>
      <w:divsChild>
        <w:div w:id="1582979997">
          <w:marLeft w:val="1166"/>
          <w:marRight w:val="0"/>
          <w:marTop w:val="96"/>
          <w:marBottom w:val="0"/>
          <w:divBdr>
            <w:top w:val="none" w:sz="0" w:space="0" w:color="auto"/>
            <w:left w:val="none" w:sz="0" w:space="0" w:color="auto"/>
            <w:bottom w:val="none" w:sz="0" w:space="0" w:color="auto"/>
            <w:right w:val="none" w:sz="0" w:space="0" w:color="auto"/>
          </w:divBdr>
        </w:div>
      </w:divsChild>
    </w:div>
    <w:div w:id="967778250">
      <w:bodyDiv w:val="1"/>
      <w:marLeft w:val="0"/>
      <w:marRight w:val="0"/>
      <w:marTop w:val="0"/>
      <w:marBottom w:val="0"/>
      <w:divBdr>
        <w:top w:val="none" w:sz="0" w:space="0" w:color="auto"/>
        <w:left w:val="none" w:sz="0" w:space="0" w:color="auto"/>
        <w:bottom w:val="none" w:sz="0" w:space="0" w:color="auto"/>
        <w:right w:val="none" w:sz="0" w:space="0" w:color="auto"/>
      </w:divBdr>
    </w:div>
    <w:div w:id="1313942965">
      <w:bodyDiv w:val="1"/>
      <w:marLeft w:val="0"/>
      <w:marRight w:val="0"/>
      <w:marTop w:val="0"/>
      <w:marBottom w:val="0"/>
      <w:divBdr>
        <w:top w:val="none" w:sz="0" w:space="0" w:color="auto"/>
        <w:left w:val="none" w:sz="0" w:space="0" w:color="auto"/>
        <w:bottom w:val="none" w:sz="0" w:space="0" w:color="auto"/>
        <w:right w:val="none" w:sz="0" w:space="0" w:color="auto"/>
      </w:divBdr>
    </w:div>
    <w:div w:id="1415543042">
      <w:bodyDiv w:val="1"/>
      <w:marLeft w:val="0"/>
      <w:marRight w:val="0"/>
      <w:marTop w:val="0"/>
      <w:marBottom w:val="0"/>
      <w:divBdr>
        <w:top w:val="none" w:sz="0" w:space="0" w:color="auto"/>
        <w:left w:val="none" w:sz="0" w:space="0" w:color="auto"/>
        <w:bottom w:val="none" w:sz="0" w:space="0" w:color="auto"/>
        <w:right w:val="none" w:sz="0" w:space="0" w:color="auto"/>
      </w:divBdr>
    </w:div>
    <w:div w:id="1589728093">
      <w:bodyDiv w:val="1"/>
      <w:marLeft w:val="0"/>
      <w:marRight w:val="0"/>
      <w:marTop w:val="0"/>
      <w:marBottom w:val="0"/>
      <w:divBdr>
        <w:top w:val="none" w:sz="0" w:space="0" w:color="auto"/>
        <w:left w:val="none" w:sz="0" w:space="0" w:color="auto"/>
        <w:bottom w:val="none" w:sz="0" w:space="0" w:color="auto"/>
        <w:right w:val="none" w:sz="0" w:space="0" w:color="auto"/>
      </w:divBdr>
    </w:div>
    <w:div w:id="1771465341">
      <w:bodyDiv w:val="1"/>
      <w:marLeft w:val="0"/>
      <w:marRight w:val="0"/>
      <w:marTop w:val="0"/>
      <w:marBottom w:val="0"/>
      <w:divBdr>
        <w:top w:val="none" w:sz="0" w:space="0" w:color="auto"/>
        <w:left w:val="none" w:sz="0" w:space="0" w:color="auto"/>
        <w:bottom w:val="none" w:sz="0" w:space="0" w:color="auto"/>
        <w:right w:val="none" w:sz="0" w:space="0" w:color="auto"/>
      </w:divBdr>
      <w:divsChild>
        <w:div w:id="335114900">
          <w:marLeft w:val="547"/>
          <w:marRight w:val="0"/>
          <w:marTop w:val="115"/>
          <w:marBottom w:val="0"/>
          <w:divBdr>
            <w:top w:val="none" w:sz="0" w:space="0" w:color="auto"/>
            <w:left w:val="none" w:sz="0" w:space="0" w:color="auto"/>
            <w:bottom w:val="none" w:sz="0" w:space="0" w:color="auto"/>
            <w:right w:val="none" w:sz="0" w:space="0" w:color="auto"/>
          </w:divBdr>
        </w:div>
        <w:div w:id="774982538">
          <w:marLeft w:val="547"/>
          <w:marRight w:val="0"/>
          <w:marTop w:val="115"/>
          <w:marBottom w:val="0"/>
          <w:divBdr>
            <w:top w:val="none" w:sz="0" w:space="0" w:color="auto"/>
            <w:left w:val="none" w:sz="0" w:space="0" w:color="auto"/>
            <w:bottom w:val="none" w:sz="0" w:space="0" w:color="auto"/>
            <w:right w:val="none" w:sz="0" w:space="0" w:color="auto"/>
          </w:divBdr>
        </w:div>
        <w:div w:id="2009749759">
          <w:marLeft w:val="547"/>
          <w:marRight w:val="0"/>
          <w:marTop w:val="115"/>
          <w:marBottom w:val="0"/>
          <w:divBdr>
            <w:top w:val="none" w:sz="0" w:space="0" w:color="auto"/>
            <w:left w:val="none" w:sz="0" w:space="0" w:color="auto"/>
            <w:bottom w:val="none" w:sz="0" w:space="0" w:color="auto"/>
            <w:right w:val="none" w:sz="0" w:space="0" w:color="auto"/>
          </w:divBdr>
        </w:div>
        <w:div w:id="217788233">
          <w:marLeft w:val="1166"/>
          <w:marRight w:val="0"/>
          <w:marTop w:val="96"/>
          <w:marBottom w:val="0"/>
          <w:divBdr>
            <w:top w:val="none" w:sz="0" w:space="0" w:color="auto"/>
            <w:left w:val="none" w:sz="0" w:space="0" w:color="auto"/>
            <w:bottom w:val="none" w:sz="0" w:space="0" w:color="auto"/>
            <w:right w:val="none" w:sz="0" w:space="0" w:color="auto"/>
          </w:divBdr>
        </w:div>
        <w:div w:id="220137242">
          <w:marLeft w:val="1166"/>
          <w:marRight w:val="0"/>
          <w:marTop w:val="96"/>
          <w:marBottom w:val="0"/>
          <w:divBdr>
            <w:top w:val="none" w:sz="0" w:space="0" w:color="auto"/>
            <w:left w:val="none" w:sz="0" w:space="0" w:color="auto"/>
            <w:bottom w:val="none" w:sz="0" w:space="0" w:color="auto"/>
            <w:right w:val="none" w:sz="0" w:space="0" w:color="auto"/>
          </w:divBdr>
        </w:div>
      </w:divsChild>
    </w:div>
    <w:div w:id="1809125245">
      <w:bodyDiv w:val="1"/>
      <w:marLeft w:val="0"/>
      <w:marRight w:val="0"/>
      <w:marTop w:val="0"/>
      <w:marBottom w:val="0"/>
      <w:divBdr>
        <w:top w:val="none" w:sz="0" w:space="0" w:color="auto"/>
        <w:left w:val="none" w:sz="0" w:space="0" w:color="auto"/>
        <w:bottom w:val="none" w:sz="0" w:space="0" w:color="auto"/>
        <w:right w:val="none" w:sz="0" w:space="0" w:color="auto"/>
      </w:divBdr>
    </w:div>
    <w:div w:id="1923023591">
      <w:bodyDiv w:val="1"/>
      <w:marLeft w:val="0"/>
      <w:marRight w:val="0"/>
      <w:marTop w:val="0"/>
      <w:marBottom w:val="0"/>
      <w:divBdr>
        <w:top w:val="none" w:sz="0" w:space="0" w:color="auto"/>
        <w:left w:val="none" w:sz="0" w:space="0" w:color="auto"/>
        <w:bottom w:val="none" w:sz="0" w:space="0" w:color="auto"/>
        <w:right w:val="none" w:sz="0" w:space="0" w:color="auto"/>
      </w:divBdr>
    </w:div>
    <w:div w:id="196615489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217890-88C9-43B3-B5A2-307FA92AF2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1320</Words>
  <Characters>7528</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8831</CharactersWithSpaces>
  <SharedDoc>false</SharedDoc>
  <HyperlinkBase/>
  <HLinks>
    <vt:vector size="6" baseType="variant">
      <vt:variant>
        <vt:i4>4128872</vt:i4>
      </vt:variant>
      <vt:variant>
        <vt:i4>66</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Huawei-RKy</cp:lastModifiedBy>
  <cp:revision>2</cp:revision>
  <dcterms:created xsi:type="dcterms:W3CDTF">2020-04-10T17:38:00Z</dcterms:created>
  <dcterms:modified xsi:type="dcterms:W3CDTF">2020-04-10T17:38:00Z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1572521151</vt:lpwstr>
  </property>
  <property fmtid="{D5CDD505-2E9C-101B-9397-08002B2CF9AE}" pid="6" name="_2015_ms_pID_725343">
    <vt:lpwstr>(2)QA613yNDfZQE9N6vCYM+Je2+gkXlHoFfAPzllHIKJBP6CKagRIHN+NNGMd4hWHFPBhHnoyGN
OWo2RfDrmFOq14+t+wbyzcZUv5O5607CLqA9cbn63bUBqd0jzhgjGmqqcpz6bdCgLYj61YNg
LBqOEpT8eeSauABTR1SX89XMdcdm4YXFBC6riQmrNF/kdqWg3+LbDLN5iwtuVMCNa3Nl2Gpv
gDKjfQId6xku2vAZcf</vt:lpwstr>
  </property>
  <property fmtid="{D5CDD505-2E9C-101B-9397-08002B2CF9AE}" pid="7" name="_2015_ms_pID_7253431">
    <vt:lpwstr>Tqw2TWIYTM9a4UaxUn3vGYEpbbAeJsdnJSlKP+ohPNU3+Sw0N+EfKd
J52ts5CqquGbRGdsAKhaI1ivCucx57VMVp3MQLXZ9f/a8fG2gyRIRbIfzyHysDClYdE9ofzo
J80pfRjbHJoaHJQxZNwfvpUB8hY8zDUzKKK6hvMdbNbZ12uyLKpn/XmW1KOMmS3QpNnVn+AU
cEAFyhiGFtaHNqt/</vt:lpwstr>
  </property>
</Properties>
</file>